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DB9D8" w14:textId="77777777" w:rsidR="009D0727" w:rsidRPr="007D5C61" w:rsidRDefault="00403BF2" w:rsidP="00895096">
      <w:pPr>
        <w:pStyle w:val="Ttulo1"/>
        <w:jc w:val="center"/>
        <w:rPr>
          <w:color w:val="auto"/>
          <w:lang w:val="pt-BR"/>
        </w:rPr>
      </w:pPr>
      <w:r w:rsidRPr="007D5C61">
        <w:rPr>
          <w:color w:val="auto"/>
          <w:lang w:val="pt-BR"/>
        </w:rPr>
        <w:t>TERMO DE REFERÊNCIA</w:t>
      </w:r>
    </w:p>
    <w:p w14:paraId="274DB9D9" w14:textId="57BA17C1" w:rsidR="009D0727" w:rsidRPr="007D5C61" w:rsidRDefault="00403BF2" w:rsidP="00895096">
      <w:pPr>
        <w:pStyle w:val="Ttulo2"/>
        <w:jc w:val="center"/>
        <w:rPr>
          <w:color w:val="auto"/>
          <w:lang w:val="pt-BR"/>
        </w:rPr>
      </w:pPr>
      <w:r w:rsidRPr="007D5C61">
        <w:rPr>
          <w:color w:val="auto"/>
          <w:lang w:val="pt-BR"/>
        </w:rPr>
        <w:t>CONTRATAÇÃO DE SOLUÇÃO DE HOTSPOT WI-FI</w:t>
      </w:r>
    </w:p>
    <w:p w14:paraId="274DB9DA" w14:textId="77777777" w:rsidR="009D0727" w:rsidRPr="007D5C61" w:rsidRDefault="009D0727">
      <w:pPr>
        <w:pBdr>
          <w:top w:val="single" w:sz="12" w:space="0" w:color="auto"/>
        </w:pBdr>
        <w:spacing w:after="0"/>
        <w:rPr>
          <w:lang w:val="pt-BR"/>
        </w:rPr>
      </w:pPr>
    </w:p>
    <w:p w14:paraId="274DB9DB" w14:textId="77777777" w:rsidR="009D0727" w:rsidRPr="007D5C61" w:rsidRDefault="00403BF2" w:rsidP="00895096">
      <w:pPr>
        <w:pStyle w:val="Ttulo2"/>
        <w:shd w:val="clear" w:color="auto" w:fill="D4D4D4"/>
        <w:rPr>
          <w:color w:val="auto"/>
          <w:lang w:val="pt-BR"/>
        </w:rPr>
      </w:pPr>
      <w:r w:rsidRPr="007D5C61">
        <w:rPr>
          <w:color w:val="auto"/>
          <w:lang w:val="pt-BR"/>
        </w:rPr>
        <w:t>1. OBJETO</w:t>
      </w:r>
    </w:p>
    <w:p w14:paraId="2559446E" w14:textId="6CA2F0C6" w:rsidR="00411259" w:rsidRDefault="00403BF2" w:rsidP="00411259">
      <w:pPr>
        <w:jc w:val="both"/>
        <w:rPr>
          <w:lang w:val="pt-BR"/>
        </w:rPr>
      </w:pPr>
      <w:r w:rsidRPr="007D5C61">
        <w:rPr>
          <w:lang w:val="pt-BR"/>
        </w:rPr>
        <w:t>Contratação de empresa especializada para fornecimento, implantação, configuração e suporte de solução de hotspot Wi</w:t>
      </w:r>
      <w:r w:rsidRPr="007D5C61">
        <w:rPr>
          <w:rFonts w:ascii="Cambria Math" w:hAnsi="Cambria Math" w:cs="Cambria Math"/>
          <w:lang w:val="pt-BR"/>
        </w:rPr>
        <w:t>‑</w:t>
      </w:r>
      <w:r w:rsidRPr="007D5C61">
        <w:rPr>
          <w:lang w:val="pt-BR"/>
        </w:rPr>
        <w:t>Fi, com autentica</w:t>
      </w:r>
      <w:r w:rsidRPr="007D5C61">
        <w:rPr>
          <w:rFonts w:ascii="Aptos" w:hAnsi="Aptos" w:cs="Aptos"/>
          <w:lang w:val="pt-BR"/>
        </w:rPr>
        <w:t>çã</w:t>
      </w:r>
      <w:r w:rsidRPr="007D5C61">
        <w:rPr>
          <w:lang w:val="pt-BR"/>
        </w:rPr>
        <w:t>o e identifica</w:t>
      </w:r>
      <w:r w:rsidRPr="007D5C61">
        <w:rPr>
          <w:rFonts w:ascii="Aptos" w:hAnsi="Aptos" w:cs="Aptos"/>
          <w:lang w:val="pt-BR"/>
        </w:rPr>
        <w:t>çã</w:t>
      </w:r>
      <w:r w:rsidRPr="007D5C61">
        <w:rPr>
          <w:lang w:val="pt-BR"/>
        </w:rPr>
        <w:t>o de usu</w:t>
      </w:r>
      <w:r w:rsidRPr="007D5C61">
        <w:rPr>
          <w:rFonts w:ascii="Aptos" w:hAnsi="Aptos" w:cs="Aptos"/>
          <w:lang w:val="pt-BR"/>
        </w:rPr>
        <w:t>á</w:t>
      </w:r>
      <w:r w:rsidRPr="007D5C61">
        <w:rPr>
          <w:lang w:val="pt-BR"/>
        </w:rPr>
        <w:t xml:space="preserve">rios, registro de acessos (logs) e atendimento </w:t>
      </w:r>
      <w:r w:rsidRPr="007D5C61">
        <w:rPr>
          <w:rFonts w:ascii="Aptos" w:hAnsi="Aptos" w:cs="Aptos"/>
          <w:lang w:val="pt-BR"/>
        </w:rPr>
        <w:t>à</w:t>
      </w:r>
      <w:r w:rsidRPr="007D5C61">
        <w:rPr>
          <w:lang w:val="pt-BR"/>
        </w:rPr>
        <w:t>s exig</w:t>
      </w:r>
      <w:r w:rsidRPr="007D5C61">
        <w:rPr>
          <w:rFonts w:ascii="Aptos" w:hAnsi="Aptos" w:cs="Aptos"/>
          <w:lang w:val="pt-BR"/>
        </w:rPr>
        <w:t>ê</w:t>
      </w:r>
      <w:r w:rsidRPr="007D5C61">
        <w:rPr>
          <w:lang w:val="pt-BR"/>
        </w:rPr>
        <w:t>ncias do Marco Civil da Internet</w:t>
      </w:r>
      <w:r w:rsidR="00411259">
        <w:rPr>
          <w:lang w:val="pt-BR"/>
        </w:rPr>
        <w:t>.</w:t>
      </w:r>
      <w:r w:rsidRPr="007D5C61">
        <w:rPr>
          <w:lang w:val="pt-BR"/>
        </w:rPr>
        <w:t xml:space="preserve"> </w:t>
      </w:r>
    </w:p>
    <w:p w14:paraId="274DB9DE" w14:textId="0F009B7A" w:rsidR="009D0727" w:rsidRPr="007D5C61" w:rsidRDefault="00403BF2" w:rsidP="00411259">
      <w:pPr>
        <w:jc w:val="both"/>
        <w:rPr>
          <w:lang w:val="pt-BR"/>
        </w:rPr>
      </w:pPr>
      <w:r w:rsidRPr="007D5C61">
        <w:rPr>
          <w:lang w:val="pt-BR"/>
        </w:rPr>
        <w:t>2. JUSTIFICATIVA</w:t>
      </w:r>
    </w:p>
    <w:p w14:paraId="274DB9DF" w14:textId="77777777" w:rsidR="009D0727" w:rsidRPr="007D5C61" w:rsidRDefault="00403BF2" w:rsidP="006A3D37">
      <w:pPr>
        <w:jc w:val="both"/>
        <w:rPr>
          <w:lang w:val="pt-BR"/>
        </w:rPr>
      </w:pPr>
      <w:r w:rsidRPr="007D5C61">
        <w:rPr>
          <w:lang w:val="pt-BR"/>
        </w:rPr>
        <w:t>Considerando as diretrizes de segurança da informação, LGPD e necessidade de rastreabilidade do uso da rede institucional, torna-se necessária a contratação de solução de hotspot com identificação de usuários.</w:t>
      </w:r>
    </w:p>
    <w:p w14:paraId="274DB9E0" w14:textId="77777777" w:rsidR="009D0727" w:rsidRPr="007D5C61" w:rsidRDefault="00403BF2">
      <w:r w:rsidRPr="007D5C61">
        <w:t>A contratação visa garantir:</w:t>
      </w:r>
    </w:p>
    <w:p w14:paraId="274DB9E1" w14:textId="77777777" w:rsidR="009D0727" w:rsidRPr="007D5C61" w:rsidRDefault="00403BF2">
      <w:pPr>
        <w:pStyle w:val="PargrafodaLista"/>
        <w:numPr>
          <w:ilvl w:val="0"/>
          <w:numId w:val="2"/>
        </w:numPr>
        <w:rPr>
          <w:lang w:val="pt-BR"/>
        </w:rPr>
      </w:pPr>
      <w:r w:rsidRPr="007D5C61">
        <w:rPr>
          <w:lang w:val="pt-BR"/>
        </w:rPr>
        <w:t>Identificação dos usuários da rede Wi‑Fi;</w:t>
      </w:r>
    </w:p>
    <w:p w14:paraId="274DB9E2" w14:textId="77777777" w:rsidR="009D0727" w:rsidRPr="007D5C61" w:rsidRDefault="00403BF2">
      <w:pPr>
        <w:pStyle w:val="PargrafodaLista"/>
        <w:numPr>
          <w:ilvl w:val="0"/>
          <w:numId w:val="2"/>
        </w:numPr>
        <w:rPr>
          <w:lang w:val="pt-BR"/>
        </w:rPr>
      </w:pPr>
      <w:r w:rsidRPr="007D5C61">
        <w:rPr>
          <w:lang w:val="pt-BR"/>
        </w:rPr>
        <w:t>Conformidade com o Marco Civil da Internet;</w:t>
      </w:r>
    </w:p>
    <w:p w14:paraId="274DB9E3" w14:textId="77777777" w:rsidR="009D0727" w:rsidRPr="007D5C61" w:rsidRDefault="00403BF2">
      <w:pPr>
        <w:pStyle w:val="PargrafodaLista"/>
        <w:numPr>
          <w:ilvl w:val="0"/>
          <w:numId w:val="2"/>
        </w:numPr>
        <w:rPr>
          <w:lang w:val="pt-BR"/>
        </w:rPr>
      </w:pPr>
      <w:r w:rsidRPr="007D5C61">
        <w:rPr>
          <w:lang w:val="pt-BR"/>
        </w:rPr>
        <w:t>Rastreabilidade e auditoria de acessos;</w:t>
      </w:r>
    </w:p>
    <w:p w14:paraId="274DB9E4" w14:textId="77777777" w:rsidR="009D0727" w:rsidRPr="007D5C61" w:rsidRDefault="00403BF2">
      <w:pPr>
        <w:pStyle w:val="PargrafodaLista"/>
        <w:numPr>
          <w:ilvl w:val="0"/>
          <w:numId w:val="2"/>
        </w:numPr>
      </w:pPr>
      <w:r w:rsidRPr="007D5C61">
        <w:t>Segurança da informação;</w:t>
      </w:r>
    </w:p>
    <w:p w14:paraId="274DB9E5" w14:textId="77777777" w:rsidR="009D0727" w:rsidRPr="007D5C61" w:rsidRDefault="00403BF2">
      <w:pPr>
        <w:pStyle w:val="PargrafodaLista"/>
        <w:numPr>
          <w:ilvl w:val="0"/>
          <w:numId w:val="2"/>
        </w:numPr>
        <w:rPr>
          <w:lang w:val="pt-BR"/>
        </w:rPr>
      </w:pPr>
      <w:r w:rsidRPr="007D5C61">
        <w:rPr>
          <w:lang w:val="pt-BR"/>
        </w:rPr>
        <w:t>Redução de riscos de uso indevido da rede;</w:t>
      </w:r>
    </w:p>
    <w:p w14:paraId="274DB9E6" w14:textId="77777777" w:rsidR="009D0727" w:rsidRPr="007D5C61" w:rsidRDefault="00403BF2">
      <w:pPr>
        <w:pStyle w:val="PargrafodaLista"/>
        <w:numPr>
          <w:ilvl w:val="0"/>
          <w:numId w:val="2"/>
        </w:numPr>
        <w:rPr>
          <w:lang w:val="pt-BR"/>
        </w:rPr>
      </w:pPr>
      <w:r w:rsidRPr="007D5C61">
        <w:rPr>
          <w:lang w:val="pt-BR"/>
        </w:rPr>
        <w:t>Apoio a investigações e incidentes de segurança;</w:t>
      </w:r>
    </w:p>
    <w:p w14:paraId="274DB9E7" w14:textId="77777777" w:rsidR="009D0727" w:rsidRPr="007D5C61" w:rsidRDefault="00403BF2">
      <w:pPr>
        <w:pStyle w:val="PargrafodaLista"/>
        <w:numPr>
          <w:ilvl w:val="0"/>
          <w:numId w:val="2"/>
        </w:numPr>
        <w:rPr>
          <w:lang w:val="pt-BR"/>
        </w:rPr>
      </w:pPr>
      <w:r w:rsidRPr="007D5C61">
        <w:rPr>
          <w:lang w:val="pt-BR"/>
        </w:rPr>
        <w:t>Adequação às boas práticas de governança de TI.</w:t>
      </w:r>
    </w:p>
    <w:p w14:paraId="274DB9E8" w14:textId="77777777" w:rsidR="009D0727" w:rsidRPr="007D5C61" w:rsidRDefault="00403BF2">
      <w:pPr>
        <w:pStyle w:val="Ttulo3"/>
        <w:rPr>
          <w:color w:val="auto"/>
          <w:lang w:val="pt-BR"/>
        </w:rPr>
      </w:pPr>
      <w:r w:rsidRPr="007D5C61">
        <w:rPr>
          <w:color w:val="auto"/>
          <w:lang w:val="pt-BR"/>
        </w:rPr>
        <w:t>2.1 Diretrizes</w:t>
      </w:r>
    </w:p>
    <w:p w14:paraId="274DB9E9" w14:textId="77777777" w:rsidR="009D0727" w:rsidRPr="007D5C61" w:rsidRDefault="00403BF2">
      <w:pPr>
        <w:rPr>
          <w:lang w:val="pt-BR"/>
        </w:rPr>
      </w:pPr>
      <w:r w:rsidRPr="007D5C61">
        <w:rPr>
          <w:lang w:val="pt-BR"/>
        </w:rPr>
        <w:t>A solução deverá atender:</w:t>
      </w:r>
    </w:p>
    <w:p w14:paraId="274DB9EA" w14:textId="77777777" w:rsidR="009D0727" w:rsidRPr="007D5C61" w:rsidRDefault="00403BF2">
      <w:pPr>
        <w:pStyle w:val="PargrafodaLista"/>
        <w:numPr>
          <w:ilvl w:val="0"/>
          <w:numId w:val="3"/>
        </w:numPr>
      </w:pPr>
      <w:r w:rsidRPr="007D5C61">
        <w:t>Marco Civil da Internet;</w:t>
      </w:r>
    </w:p>
    <w:p w14:paraId="274DB9EB" w14:textId="77777777" w:rsidR="009D0727" w:rsidRPr="007D5C61" w:rsidRDefault="00403BF2">
      <w:pPr>
        <w:pStyle w:val="PargrafodaLista"/>
        <w:numPr>
          <w:ilvl w:val="0"/>
          <w:numId w:val="3"/>
        </w:numPr>
      </w:pPr>
      <w:r w:rsidRPr="007D5C61">
        <w:t>LGPD (Lei nº 13.709/2018);</w:t>
      </w:r>
    </w:p>
    <w:p w14:paraId="274DB9EC" w14:textId="77777777" w:rsidR="009D0727" w:rsidRPr="007D5C61" w:rsidRDefault="00403BF2">
      <w:pPr>
        <w:pStyle w:val="PargrafodaLista"/>
        <w:numPr>
          <w:ilvl w:val="0"/>
          <w:numId w:val="3"/>
        </w:numPr>
      </w:pPr>
      <w:r w:rsidRPr="007D5C61">
        <w:t>Normas da ANPD;</w:t>
      </w:r>
    </w:p>
    <w:p w14:paraId="274DB9ED" w14:textId="77777777" w:rsidR="009D0727" w:rsidRPr="007D5C61" w:rsidRDefault="00403BF2">
      <w:pPr>
        <w:pStyle w:val="PargrafodaLista"/>
        <w:numPr>
          <w:ilvl w:val="0"/>
          <w:numId w:val="3"/>
        </w:numPr>
      </w:pPr>
      <w:r w:rsidRPr="007D5C61">
        <w:t>Boas práticas ISO 27001;</w:t>
      </w:r>
    </w:p>
    <w:p w14:paraId="274DB9EE" w14:textId="77777777" w:rsidR="009D0727" w:rsidRPr="007D5C61" w:rsidRDefault="00403BF2">
      <w:pPr>
        <w:pStyle w:val="PargrafodaLista"/>
        <w:numPr>
          <w:ilvl w:val="0"/>
          <w:numId w:val="3"/>
        </w:numPr>
      </w:pPr>
      <w:r w:rsidRPr="007D5C61">
        <w:t>Políticas internas de segurança.</w:t>
      </w:r>
    </w:p>
    <w:p w14:paraId="274DB9F0" w14:textId="77777777" w:rsidR="009D0727" w:rsidRPr="00895096" w:rsidRDefault="00403BF2" w:rsidP="00895096">
      <w:pPr>
        <w:pStyle w:val="Ttulo2"/>
        <w:shd w:val="clear" w:color="auto" w:fill="D4D4D4"/>
        <w:rPr>
          <w:color w:val="auto"/>
          <w:lang w:val="pt-BR"/>
        </w:rPr>
      </w:pPr>
      <w:r w:rsidRPr="00895096">
        <w:rPr>
          <w:color w:val="auto"/>
          <w:lang w:val="pt-BR"/>
        </w:rPr>
        <w:lastRenderedPageBreak/>
        <w:t>3. ESPECIFICAÇÕES DO OBJETO</w:t>
      </w:r>
    </w:p>
    <w:p w14:paraId="274DB9F1" w14:textId="77777777" w:rsidR="009D0727" w:rsidRPr="007D5C61" w:rsidRDefault="00403BF2">
      <w:pPr>
        <w:pStyle w:val="Ttulo3"/>
        <w:rPr>
          <w:color w:val="auto"/>
        </w:rPr>
      </w:pPr>
      <w:r w:rsidRPr="007D5C61">
        <w:rPr>
          <w:color w:val="auto"/>
        </w:rPr>
        <w:t>3.1 ESCOPO DOS SERVIÇOS</w:t>
      </w:r>
    </w:p>
    <w:p w14:paraId="274DB9F2" w14:textId="77777777" w:rsidR="009D0727" w:rsidRPr="007D5C61" w:rsidRDefault="00403BF2">
      <w:r w:rsidRPr="007D5C61">
        <w:t>A contratada deverá fornecer:</w:t>
      </w:r>
    </w:p>
    <w:p w14:paraId="274DB9F3" w14:textId="77777777" w:rsidR="009D0727" w:rsidRPr="007D5C61" w:rsidRDefault="00403BF2">
      <w:pPr>
        <w:pStyle w:val="Ttulo4"/>
        <w:rPr>
          <w:color w:val="auto"/>
        </w:rPr>
      </w:pPr>
      <w:r w:rsidRPr="007D5C61">
        <w:rPr>
          <w:color w:val="auto"/>
        </w:rPr>
        <w:t>Solução de Hotspot</w:t>
      </w:r>
    </w:p>
    <w:p w14:paraId="274DB9F4" w14:textId="77777777" w:rsidR="009D0727" w:rsidRPr="007D5C61" w:rsidRDefault="00403BF2">
      <w:pPr>
        <w:pStyle w:val="PargrafodaLista"/>
        <w:numPr>
          <w:ilvl w:val="0"/>
          <w:numId w:val="4"/>
        </w:numPr>
        <w:rPr>
          <w:lang w:val="pt-BR"/>
        </w:rPr>
      </w:pPr>
      <w:r w:rsidRPr="007D5C61">
        <w:rPr>
          <w:lang w:val="pt-BR"/>
        </w:rPr>
        <w:t>Portal de autenticação (captive portal);</w:t>
      </w:r>
    </w:p>
    <w:p w14:paraId="274DB9F5" w14:textId="77777777" w:rsidR="009D0727" w:rsidRPr="007D5C61" w:rsidRDefault="00403BF2">
      <w:pPr>
        <w:pStyle w:val="PargrafodaLista"/>
        <w:numPr>
          <w:ilvl w:val="0"/>
          <w:numId w:val="4"/>
        </w:numPr>
      </w:pPr>
      <w:r w:rsidRPr="007D5C61">
        <w:t>Identificação obrigatória do usuário;</w:t>
      </w:r>
    </w:p>
    <w:p w14:paraId="274DB9F6" w14:textId="48029706" w:rsidR="009D0727" w:rsidRDefault="00403BF2">
      <w:pPr>
        <w:pStyle w:val="PargrafodaLista"/>
        <w:numPr>
          <w:ilvl w:val="0"/>
          <w:numId w:val="4"/>
        </w:numPr>
        <w:rPr>
          <w:lang w:val="pt-BR"/>
        </w:rPr>
      </w:pPr>
      <w:r w:rsidRPr="007D5C61">
        <w:rPr>
          <w:lang w:val="pt-BR"/>
        </w:rPr>
        <w:t xml:space="preserve">Autenticação </w:t>
      </w:r>
      <w:r w:rsidR="00B136D4">
        <w:rPr>
          <w:lang w:val="pt-BR"/>
        </w:rPr>
        <w:t xml:space="preserve">segura </w:t>
      </w:r>
      <w:r w:rsidRPr="007D5C61">
        <w:rPr>
          <w:lang w:val="pt-BR"/>
        </w:rPr>
        <w:t>via cadastro (</w:t>
      </w:r>
      <w:r w:rsidR="00FD216F">
        <w:rPr>
          <w:lang w:val="pt-BR"/>
        </w:rPr>
        <w:t>personalizável</w:t>
      </w:r>
      <w:r w:rsidRPr="007D5C61">
        <w:rPr>
          <w:lang w:val="pt-BR"/>
        </w:rPr>
        <w:t>);</w:t>
      </w:r>
    </w:p>
    <w:p w14:paraId="274DB9F7" w14:textId="77777777" w:rsidR="009D0727" w:rsidRPr="007D5C61" w:rsidRDefault="00403BF2">
      <w:pPr>
        <w:pStyle w:val="PargrafodaLista"/>
        <w:numPr>
          <w:ilvl w:val="0"/>
          <w:numId w:val="4"/>
        </w:numPr>
      </w:pPr>
      <w:r w:rsidRPr="007D5C61">
        <w:t>Autenticação via e-mail;</w:t>
      </w:r>
    </w:p>
    <w:p w14:paraId="274DB9F8" w14:textId="15E7BCB7" w:rsidR="009D0727" w:rsidRPr="007D5C61" w:rsidRDefault="00403BF2">
      <w:pPr>
        <w:pStyle w:val="PargrafodaLista"/>
        <w:numPr>
          <w:ilvl w:val="0"/>
          <w:numId w:val="4"/>
        </w:numPr>
      </w:pPr>
      <w:r w:rsidRPr="007D5C61">
        <w:t>Autenticação via SMS;</w:t>
      </w:r>
    </w:p>
    <w:p w14:paraId="274DB9F9" w14:textId="77777777" w:rsidR="009D0727" w:rsidRPr="007D5C61" w:rsidRDefault="00403BF2">
      <w:pPr>
        <w:pStyle w:val="PargrafodaLista"/>
        <w:numPr>
          <w:ilvl w:val="0"/>
          <w:numId w:val="4"/>
        </w:numPr>
        <w:rPr>
          <w:lang w:val="pt-BR"/>
        </w:rPr>
      </w:pPr>
      <w:r w:rsidRPr="007D5C61">
        <w:rPr>
          <w:lang w:val="pt-BR"/>
        </w:rPr>
        <w:t>Registro de logs completos de acesso;</w:t>
      </w:r>
    </w:p>
    <w:p w14:paraId="274DB9FA" w14:textId="77777777" w:rsidR="009D0727" w:rsidRPr="007D5C61" w:rsidRDefault="00403BF2">
      <w:pPr>
        <w:pStyle w:val="PargrafodaLista"/>
        <w:numPr>
          <w:ilvl w:val="0"/>
          <w:numId w:val="4"/>
        </w:numPr>
        <w:rPr>
          <w:lang w:val="pt-BR"/>
        </w:rPr>
      </w:pPr>
      <w:r w:rsidRPr="007D5C61">
        <w:rPr>
          <w:lang w:val="pt-BR"/>
        </w:rPr>
        <w:t>Associação entre usuário, IP e dispositivo;</w:t>
      </w:r>
    </w:p>
    <w:p w14:paraId="274DB9FB" w14:textId="77777777" w:rsidR="009D0727" w:rsidRPr="007D5C61" w:rsidRDefault="00403BF2">
      <w:pPr>
        <w:pStyle w:val="PargrafodaLista"/>
        <w:numPr>
          <w:ilvl w:val="0"/>
          <w:numId w:val="4"/>
        </w:numPr>
      </w:pPr>
      <w:r w:rsidRPr="007D5C61">
        <w:t>Armazenamento seguro de logs;</w:t>
      </w:r>
    </w:p>
    <w:p w14:paraId="274DB9FC" w14:textId="77777777" w:rsidR="009D0727" w:rsidRPr="007D5C61" w:rsidRDefault="00403BF2">
      <w:pPr>
        <w:pStyle w:val="PargrafodaLista"/>
        <w:numPr>
          <w:ilvl w:val="0"/>
          <w:numId w:val="4"/>
        </w:numPr>
        <w:rPr>
          <w:lang w:val="pt-BR"/>
        </w:rPr>
      </w:pPr>
      <w:r w:rsidRPr="007D5C61">
        <w:rPr>
          <w:lang w:val="pt-BR"/>
        </w:rPr>
        <w:t>Controle de sessão (tempo e banda);</w:t>
      </w:r>
    </w:p>
    <w:p w14:paraId="274DB9FD" w14:textId="77777777" w:rsidR="009D0727" w:rsidRPr="007D5C61" w:rsidRDefault="00403BF2">
      <w:pPr>
        <w:pStyle w:val="PargrafodaLista"/>
        <w:numPr>
          <w:ilvl w:val="0"/>
          <w:numId w:val="4"/>
        </w:numPr>
      </w:pPr>
      <w:r w:rsidRPr="007D5C61">
        <w:t>Painel de administração web;</w:t>
      </w:r>
    </w:p>
    <w:p w14:paraId="274DB9FE" w14:textId="77777777" w:rsidR="009D0727" w:rsidRDefault="00403BF2">
      <w:pPr>
        <w:pStyle w:val="PargrafodaLista"/>
        <w:numPr>
          <w:ilvl w:val="0"/>
          <w:numId w:val="4"/>
        </w:numPr>
        <w:rPr>
          <w:lang w:val="pt-BR"/>
        </w:rPr>
      </w:pPr>
      <w:r w:rsidRPr="007D5C61">
        <w:rPr>
          <w:lang w:val="pt-BR"/>
        </w:rPr>
        <w:t>Relatórios e auditoria de acesso;</w:t>
      </w:r>
    </w:p>
    <w:p w14:paraId="138D8AD0" w14:textId="770CFE7C" w:rsidR="000B2D5B" w:rsidRDefault="000B2D5B">
      <w:pPr>
        <w:pStyle w:val="PargrafodaLista"/>
        <w:numPr>
          <w:ilvl w:val="0"/>
          <w:numId w:val="4"/>
        </w:numPr>
        <w:rPr>
          <w:lang w:val="pt-BR"/>
        </w:rPr>
      </w:pPr>
      <w:r>
        <w:rPr>
          <w:lang w:val="pt-BR"/>
        </w:rPr>
        <w:t>Termo de Uso e Aviso de Privacidade personalizáveis</w:t>
      </w:r>
      <w:r w:rsidR="00006CA3">
        <w:rPr>
          <w:lang w:val="pt-BR"/>
        </w:rPr>
        <w:t xml:space="preserve"> e com aceite registrado;</w:t>
      </w:r>
    </w:p>
    <w:p w14:paraId="274DB9FF" w14:textId="205B3543" w:rsidR="009D0727" w:rsidRPr="007D5C61" w:rsidRDefault="00403BF2">
      <w:pPr>
        <w:pStyle w:val="PargrafodaLista"/>
        <w:numPr>
          <w:ilvl w:val="0"/>
          <w:numId w:val="4"/>
        </w:numPr>
        <w:rPr>
          <w:lang w:val="pt-BR"/>
        </w:rPr>
      </w:pPr>
      <w:r w:rsidRPr="007D5C61">
        <w:rPr>
          <w:lang w:val="pt-BR"/>
        </w:rPr>
        <w:t>Integração com infraestrutura de rede</w:t>
      </w:r>
      <w:r w:rsidR="005D45C1">
        <w:rPr>
          <w:lang w:val="pt-BR"/>
        </w:rPr>
        <w:t xml:space="preserve"> existente</w:t>
      </w:r>
      <w:r w:rsidRPr="007D5C61">
        <w:rPr>
          <w:lang w:val="pt-BR"/>
        </w:rPr>
        <w:t>.</w:t>
      </w:r>
    </w:p>
    <w:p w14:paraId="274DBA00" w14:textId="77777777" w:rsidR="009D0727" w:rsidRPr="007D5C61" w:rsidRDefault="00403BF2">
      <w:pPr>
        <w:pStyle w:val="Ttulo4"/>
        <w:rPr>
          <w:color w:val="auto"/>
        </w:rPr>
      </w:pPr>
      <w:r w:rsidRPr="007D5C61">
        <w:rPr>
          <w:color w:val="auto"/>
        </w:rPr>
        <w:t>Ambientes Contemplados</w:t>
      </w:r>
    </w:p>
    <w:p w14:paraId="274DBA01" w14:textId="77777777" w:rsidR="009D0727" w:rsidRPr="007D5C61" w:rsidRDefault="00403BF2">
      <w:pPr>
        <w:pStyle w:val="PargrafodaLista"/>
        <w:numPr>
          <w:ilvl w:val="0"/>
          <w:numId w:val="5"/>
        </w:numPr>
      </w:pPr>
      <w:r w:rsidRPr="007D5C61">
        <w:t>Redes Wi‑Fi corporativas;</w:t>
      </w:r>
    </w:p>
    <w:p w14:paraId="274DBA02" w14:textId="77777777" w:rsidR="009D0727" w:rsidRPr="007D5C61" w:rsidRDefault="00403BF2">
      <w:pPr>
        <w:pStyle w:val="PargrafodaLista"/>
        <w:numPr>
          <w:ilvl w:val="0"/>
          <w:numId w:val="5"/>
        </w:numPr>
      </w:pPr>
      <w:r w:rsidRPr="007D5C61">
        <w:t>Access points e controladoras;</w:t>
      </w:r>
    </w:p>
    <w:p w14:paraId="274DBA03" w14:textId="77777777" w:rsidR="009D0727" w:rsidRPr="007D5C61" w:rsidRDefault="00403BF2">
      <w:pPr>
        <w:pStyle w:val="PargrafodaLista"/>
        <w:numPr>
          <w:ilvl w:val="0"/>
          <w:numId w:val="5"/>
        </w:numPr>
      </w:pPr>
      <w:r w:rsidRPr="007D5C61">
        <w:t>Redes de visitantes;</w:t>
      </w:r>
    </w:p>
    <w:p w14:paraId="274DBA04" w14:textId="77777777" w:rsidR="009D0727" w:rsidRPr="007D5C61" w:rsidRDefault="00403BF2">
      <w:pPr>
        <w:pStyle w:val="PargrafodaLista"/>
        <w:numPr>
          <w:ilvl w:val="0"/>
          <w:numId w:val="5"/>
        </w:numPr>
      </w:pPr>
      <w:r w:rsidRPr="007D5C61">
        <w:t>Ambientes internos e externos.</w:t>
      </w:r>
    </w:p>
    <w:p w14:paraId="274DBA05" w14:textId="77777777" w:rsidR="009D0727" w:rsidRPr="007D5C61" w:rsidRDefault="00403BF2">
      <w:pPr>
        <w:pStyle w:val="Ttulo4"/>
        <w:rPr>
          <w:color w:val="auto"/>
        </w:rPr>
      </w:pPr>
      <w:r w:rsidRPr="007D5C61">
        <w:rPr>
          <w:color w:val="auto"/>
        </w:rPr>
        <w:t>Segurança</w:t>
      </w:r>
    </w:p>
    <w:p w14:paraId="274DBA06" w14:textId="77777777" w:rsidR="009D0727" w:rsidRPr="007D5C61" w:rsidRDefault="00403BF2">
      <w:pPr>
        <w:pStyle w:val="PargrafodaLista"/>
        <w:numPr>
          <w:ilvl w:val="0"/>
          <w:numId w:val="6"/>
        </w:numPr>
      </w:pPr>
      <w:r w:rsidRPr="007D5C61">
        <w:t>Criptografia de dados;</w:t>
      </w:r>
    </w:p>
    <w:p w14:paraId="274DBA07" w14:textId="77777777" w:rsidR="009D0727" w:rsidRPr="007D5C61" w:rsidRDefault="00403BF2">
      <w:pPr>
        <w:pStyle w:val="PargrafodaLista"/>
        <w:numPr>
          <w:ilvl w:val="0"/>
          <w:numId w:val="6"/>
        </w:numPr>
      </w:pPr>
      <w:r w:rsidRPr="007D5C61">
        <w:t>Controle de acesso administrativo;</w:t>
      </w:r>
    </w:p>
    <w:p w14:paraId="274DBA08" w14:textId="77777777" w:rsidR="009D0727" w:rsidRPr="007D5C61" w:rsidRDefault="00403BF2">
      <w:pPr>
        <w:pStyle w:val="PargrafodaLista"/>
        <w:numPr>
          <w:ilvl w:val="0"/>
          <w:numId w:val="6"/>
        </w:numPr>
      </w:pPr>
      <w:r w:rsidRPr="007D5C61">
        <w:t>Registro de eventos (logs);</w:t>
      </w:r>
    </w:p>
    <w:p w14:paraId="274DBA09" w14:textId="77777777" w:rsidR="009D0727" w:rsidRDefault="00403BF2">
      <w:pPr>
        <w:pStyle w:val="PargrafodaLista"/>
        <w:numPr>
          <w:ilvl w:val="0"/>
          <w:numId w:val="6"/>
        </w:numPr>
      </w:pPr>
      <w:r w:rsidRPr="007D5C61">
        <w:t>Conformidade com LGPD;</w:t>
      </w:r>
    </w:p>
    <w:p w14:paraId="0344B9B7" w14:textId="77777777" w:rsidR="005D45C1" w:rsidRPr="007D5C61" w:rsidRDefault="005D45C1" w:rsidP="005D45C1">
      <w:pPr>
        <w:pStyle w:val="PargrafodaLista"/>
        <w:numPr>
          <w:ilvl w:val="0"/>
          <w:numId w:val="6"/>
        </w:numPr>
        <w:rPr>
          <w:lang w:val="pt-BR"/>
        </w:rPr>
      </w:pPr>
      <w:r>
        <w:rPr>
          <w:lang w:val="pt-BR"/>
        </w:rPr>
        <w:t>Segregação de redes;</w:t>
      </w:r>
    </w:p>
    <w:p w14:paraId="274DBA0A" w14:textId="77777777" w:rsidR="009D0727" w:rsidRPr="007D5C61" w:rsidRDefault="00403BF2">
      <w:pPr>
        <w:pStyle w:val="PargrafodaLista"/>
        <w:numPr>
          <w:ilvl w:val="0"/>
          <w:numId w:val="6"/>
        </w:numPr>
      </w:pPr>
      <w:r w:rsidRPr="007D5C61">
        <w:t>Proteção contra acessos indevidos.</w:t>
      </w:r>
    </w:p>
    <w:p w14:paraId="274DBA0C" w14:textId="77777777" w:rsidR="009D0727" w:rsidRPr="00895096" w:rsidRDefault="00403BF2" w:rsidP="00895096">
      <w:pPr>
        <w:pStyle w:val="Ttulo2"/>
        <w:shd w:val="clear" w:color="auto" w:fill="D4D4D4"/>
        <w:rPr>
          <w:color w:val="auto"/>
          <w:lang w:val="pt-BR"/>
        </w:rPr>
      </w:pPr>
      <w:r w:rsidRPr="00895096">
        <w:rPr>
          <w:color w:val="auto"/>
          <w:lang w:val="pt-BR"/>
        </w:rPr>
        <w:t>4. REQUISITOS TÉCNICOS</w:t>
      </w:r>
    </w:p>
    <w:p w14:paraId="274DBA0D" w14:textId="77777777" w:rsidR="009D0727" w:rsidRPr="007D5C61" w:rsidRDefault="00403BF2">
      <w:pPr>
        <w:pStyle w:val="Ttulo3"/>
        <w:rPr>
          <w:color w:val="auto"/>
        </w:rPr>
      </w:pPr>
      <w:r w:rsidRPr="007D5C61">
        <w:rPr>
          <w:color w:val="auto"/>
        </w:rPr>
        <w:t>Infraestrutura</w:t>
      </w:r>
    </w:p>
    <w:p w14:paraId="274DBA0E" w14:textId="77777777" w:rsidR="009D0727" w:rsidRPr="007D5C61" w:rsidRDefault="00403BF2">
      <w:pPr>
        <w:pStyle w:val="PargrafodaLista"/>
        <w:numPr>
          <w:ilvl w:val="0"/>
          <w:numId w:val="7"/>
        </w:numPr>
        <w:rPr>
          <w:lang w:val="pt-BR"/>
        </w:rPr>
      </w:pPr>
      <w:r w:rsidRPr="007D5C61">
        <w:rPr>
          <w:lang w:val="pt-BR"/>
        </w:rPr>
        <w:t>Solução em nuvem (SaaS) ou local;</w:t>
      </w:r>
    </w:p>
    <w:p w14:paraId="274DBA0F" w14:textId="77777777" w:rsidR="009D0727" w:rsidRPr="007D5C61" w:rsidRDefault="00403BF2">
      <w:pPr>
        <w:pStyle w:val="PargrafodaLista"/>
        <w:numPr>
          <w:ilvl w:val="0"/>
          <w:numId w:val="7"/>
        </w:numPr>
      </w:pPr>
      <w:r w:rsidRPr="007D5C61">
        <w:lastRenderedPageBreak/>
        <w:t>Disponibilidade mínima de 99%;</w:t>
      </w:r>
    </w:p>
    <w:p w14:paraId="274DBA10" w14:textId="77777777" w:rsidR="009D0727" w:rsidRPr="007D5C61" w:rsidRDefault="00403BF2">
      <w:pPr>
        <w:pStyle w:val="PargrafodaLista"/>
        <w:numPr>
          <w:ilvl w:val="0"/>
          <w:numId w:val="7"/>
        </w:numPr>
      </w:pPr>
      <w:r w:rsidRPr="007D5C61">
        <w:t>Escalabilidade;</w:t>
      </w:r>
    </w:p>
    <w:p w14:paraId="274DBA11" w14:textId="77777777" w:rsidR="009D0727" w:rsidRPr="007D5C61" w:rsidRDefault="00403BF2">
      <w:pPr>
        <w:pStyle w:val="PargrafodaLista"/>
        <w:numPr>
          <w:ilvl w:val="0"/>
          <w:numId w:val="7"/>
        </w:numPr>
      </w:pPr>
      <w:r w:rsidRPr="007D5C61">
        <w:t>Console web administrativa;</w:t>
      </w:r>
    </w:p>
    <w:p w14:paraId="274DBA12" w14:textId="77777777" w:rsidR="009D0727" w:rsidRPr="007D5C61" w:rsidRDefault="00403BF2">
      <w:pPr>
        <w:pStyle w:val="Ttulo3"/>
        <w:rPr>
          <w:color w:val="auto"/>
        </w:rPr>
      </w:pPr>
      <w:r w:rsidRPr="007D5C61">
        <w:rPr>
          <w:color w:val="auto"/>
        </w:rPr>
        <w:t>Logs e Auditoria</w:t>
      </w:r>
    </w:p>
    <w:p w14:paraId="274DBA13" w14:textId="77777777" w:rsidR="009D0727" w:rsidRPr="007D5C61" w:rsidRDefault="00403BF2">
      <w:r w:rsidRPr="007D5C61">
        <w:t>A solução deverá registrar:</w:t>
      </w:r>
    </w:p>
    <w:p w14:paraId="274DBA14" w14:textId="77777777" w:rsidR="009D0727" w:rsidRPr="007D5C61" w:rsidRDefault="00403BF2">
      <w:pPr>
        <w:pStyle w:val="PargrafodaLista"/>
        <w:numPr>
          <w:ilvl w:val="0"/>
          <w:numId w:val="8"/>
        </w:numPr>
        <w:rPr>
          <w:lang w:val="pt-BR"/>
        </w:rPr>
      </w:pPr>
      <w:r w:rsidRPr="007D5C61">
        <w:rPr>
          <w:lang w:val="pt-BR"/>
        </w:rPr>
        <w:t>Data e hora do acesso;</w:t>
      </w:r>
    </w:p>
    <w:p w14:paraId="274DBA15" w14:textId="77777777" w:rsidR="009D0727" w:rsidRPr="007D5C61" w:rsidRDefault="00403BF2">
      <w:pPr>
        <w:pStyle w:val="PargrafodaLista"/>
        <w:numPr>
          <w:ilvl w:val="0"/>
          <w:numId w:val="8"/>
        </w:numPr>
      </w:pPr>
      <w:r w:rsidRPr="007D5C61">
        <w:t>IP atribuído;</w:t>
      </w:r>
    </w:p>
    <w:p w14:paraId="274DBA16" w14:textId="77777777" w:rsidR="009D0727" w:rsidRPr="007D5C61" w:rsidRDefault="00403BF2">
      <w:pPr>
        <w:pStyle w:val="PargrafodaLista"/>
        <w:numPr>
          <w:ilvl w:val="0"/>
          <w:numId w:val="8"/>
        </w:numPr>
      </w:pPr>
      <w:r w:rsidRPr="007D5C61">
        <w:t>MAC Address;</w:t>
      </w:r>
    </w:p>
    <w:p w14:paraId="274DBA17" w14:textId="77777777" w:rsidR="009D0727" w:rsidRPr="007D5C61" w:rsidRDefault="00403BF2">
      <w:pPr>
        <w:pStyle w:val="PargrafodaLista"/>
        <w:numPr>
          <w:ilvl w:val="0"/>
          <w:numId w:val="8"/>
        </w:numPr>
      </w:pPr>
      <w:r w:rsidRPr="007D5C61">
        <w:t>Dados do usuário autenticado;</w:t>
      </w:r>
    </w:p>
    <w:p w14:paraId="274DBA18" w14:textId="77777777" w:rsidR="009D0727" w:rsidRPr="007D5C61" w:rsidRDefault="00403BF2">
      <w:r w:rsidRPr="007D5C61">
        <w:t>Deverá permitir:</w:t>
      </w:r>
    </w:p>
    <w:p w14:paraId="274DBA19" w14:textId="77777777" w:rsidR="009D0727" w:rsidRPr="007D5C61" w:rsidRDefault="00403BF2">
      <w:pPr>
        <w:pStyle w:val="PargrafodaLista"/>
        <w:numPr>
          <w:ilvl w:val="0"/>
          <w:numId w:val="9"/>
        </w:numPr>
      </w:pPr>
      <w:r w:rsidRPr="007D5C61">
        <w:t>Exportação de logs;</w:t>
      </w:r>
    </w:p>
    <w:p w14:paraId="274DBA1A" w14:textId="77777777" w:rsidR="009D0727" w:rsidRPr="007D5C61" w:rsidRDefault="00403BF2">
      <w:pPr>
        <w:pStyle w:val="PargrafodaLista"/>
        <w:numPr>
          <w:ilvl w:val="0"/>
          <w:numId w:val="9"/>
        </w:numPr>
      </w:pPr>
      <w:r w:rsidRPr="007D5C61">
        <w:t>Consulta histórica;</w:t>
      </w:r>
    </w:p>
    <w:p w14:paraId="274DBA1B" w14:textId="77777777" w:rsidR="009D0727" w:rsidRPr="007D5C61" w:rsidRDefault="00403BF2">
      <w:pPr>
        <w:pStyle w:val="PargrafodaLista"/>
        <w:numPr>
          <w:ilvl w:val="0"/>
          <w:numId w:val="9"/>
        </w:numPr>
      </w:pPr>
      <w:r w:rsidRPr="007D5C61">
        <w:t>Atendimento a auditorias.</w:t>
      </w:r>
    </w:p>
    <w:p w14:paraId="274DBA1D" w14:textId="77777777" w:rsidR="009D0727" w:rsidRPr="00895096" w:rsidRDefault="00403BF2" w:rsidP="00895096">
      <w:pPr>
        <w:pStyle w:val="Ttulo2"/>
        <w:shd w:val="clear" w:color="auto" w:fill="D4D4D4"/>
        <w:rPr>
          <w:color w:val="auto"/>
          <w:lang w:val="pt-BR"/>
        </w:rPr>
      </w:pPr>
      <w:r w:rsidRPr="00895096">
        <w:rPr>
          <w:color w:val="auto"/>
          <w:lang w:val="pt-BR"/>
        </w:rPr>
        <w:t>5. IMPLEMENTAÇÃO</w:t>
      </w:r>
    </w:p>
    <w:p w14:paraId="274DBA1E" w14:textId="77777777" w:rsidR="009D0727" w:rsidRPr="007D5C61" w:rsidRDefault="00403BF2">
      <w:r w:rsidRPr="007D5C61">
        <w:t>A contratada deverá:</w:t>
      </w:r>
    </w:p>
    <w:p w14:paraId="274DBA1F" w14:textId="77777777" w:rsidR="009D0727" w:rsidRPr="007D5C61" w:rsidRDefault="00403BF2">
      <w:pPr>
        <w:pStyle w:val="PargrafodaLista"/>
        <w:numPr>
          <w:ilvl w:val="0"/>
          <w:numId w:val="10"/>
        </w:numPr>
      </w:pPr>
      <w:r w:rsidRPr="007D5C61">
        <w:t>Implantar a solução;</w:t>
      </w:r>
    </w:p>
    <w:p w14:paraId="274DBA20" w14:textId="77777777" w:rsidR="009D0727" w:rsidRPr="007D5C61" w:rsidRDefault="00403BF2">
      <w:pPr>
        <w:pStyle w:val="PargrafodaLista"/>
        <w:numPr>
          <w:ilvl w:val="0"/>
          <w:numId w:val="10"/>
        </w:numPr>
      </w:pPr>
      <w:r w:rsidRPr="007D5C61">
        <w:t>Configurar portal de acesso;</w:t>
      </w:r>
    </w:p>
    <w:p w14:paraId="274DBA21" w14:textId="77777777" w:rsidR="009D0727" w:rsidRPr="007D5C61" w:rsidRDefault="00403BF2">
      <w:pPr>
        <w:pStyle w:val="PargrafodaLista"/>
        <w:numPr>
          <w:ilvl w:val="0"/>
          <w:numId w:val="10"/>
        </w:numPr>
        <w:rPr>
          <w:lang w:val="pt-BR"/>
        </w:rPr>
      </w:pPr>
      <w:r w:rsidRPr="007D5C61">
        <w:rPr>
          <w:lang w:val="pt-BR"/>
        </w:rPr>
        <w:t>Integrar com a rede existente;</w:t>
      </w:r>
    </w:p>
    <w:p w14:paraId="274DBA22" w14:textId="77777777" w:rsidR="009D0727" w:rsidRPr="007D5C61" w:rsidRDefault="00403BF2">
      <w:pPr>
        <w:pStyle w:val="PargrafodaLista"/>
        <w:numPr>
          <w:ilvl w:val="0"/>
          <w:numId w:val="10"/>
        </w:numPr>
      </w:pPr>
      <w:r w:rsidRPr="007D5C61">
        <w:t>Realizar testes operacionais;</w:t>
      </w:r>
    </w:p>
    <w:p w14:paraId="274DBA23" w14:textId="77777777" w:rsidR="009D0727" w:rsidRPr="007D5C61" w:rsidRDefault="00403BF2">
      <w:pPr>
        <w:pStyle w:val="PargrafodaLista"/>
        <w:numPr>
          <w:ilvl w:val="0"/>
          <w:numId w:val="10"/>
        </w:numPr>
      </w:pPr>
      <w:r w:rsidRPr="007D5C61">
        <w:t>Entregar documentação técnica;</w:t>
      </w:r>
    </w:p>
    <w:p w14:paraId="274DBA24" w14:textId="77777777" w:rsidR="009D0727" w:rsidRPr="007D5C61" w:rsidRDefault="00403BF2">
      <w:pPr>
        <w:pStyle w:val="PargrafodaLista"/>
        <w:numPr>
          <w:ilvl w:val="0"/>
          <w:numId w:val="10"/>
        </w:numPr>
      </w:pPr>
      <w:r w:rsidRPr="007D5C61">
        <w:t>Treinar a equipe interna.</w:t>
      </w:r>
    </w:p>
    <w:p w14:paraId="274DBA26" w14:textId="77777777" w:rsidR="009D0727" w:rsidRPr="00895096" w:rsidRDefault="00403BF2" w:rsidP="00895096">
      <w:pPr>
        <w:pStyle w:val="Ttulo2"/>
        <w:shd w:val="clear" w:color="auto" w:fill="D4D4D4"/>
        <w:rPr>
          <w:color w:val="auto"/>
          <w:lang w:val="pt-BR"/>
        </w:rPr>
      </w:pPr>
      <w:r w:rsidRPr="00895096">
        <w:rPr>
          <w:color w:val="auto"/>
          <w:lang w:val="pt-BR"/>
        </w:rPr>
        <w:t>6. SUPORTE TÉCNICO</w:t>
      </w:r>
    </w:p>
    <w:p w14:paraId="274DBA27" w14:textId="77777777" w:rsidR="009D0727" w:rsidRPr="007D5C61" w:rsidRDefault="00403BF2">
      <w:r w:rsidRPr="007D5C61">
        <w:t>A contratada deverá fornecer:</w:t>
      </w:r>
    </w:p>
    <w:p w14:paraId="274DBA28" w14:textId="77777777" w:rsidR="009D0727" w:rsidRPr="007D5C61" w:rsidRDefault="00403BF2">
      <w:pPr>
        <w:pStyle w:val="PargrafodaLista"/>
        <w:numPr>
          <w:ilvl w:val="0"/>
          <w:numId w:val="11"/>
        </w:numPr>
      </w:pPr>
      <w:r w:rsidRPr="007D5C61">
        <w:t>Suporte remoto;</w:t>
      </w:r>
    </w:p>
    <w:p w14:paraId="274DBA29" w14:textId="77777777" w:rsidR="009D0727" w:rsidRPr="007D5C61" w:rsidRDefault="00403BF2">
      <w:pPr>
        <w:pStyle w:val="PargrafodaLista"/>
        <w:numPr>
          <w:ilvl w:val="0"/>
          <w:numId w:val="11"/>
        </w:numPr>
      </w:pPr>
      <w:r w:rsidRPr="007D5C61">
        <w:t>Atendimento em português;</w:t>
      </w:r>
    </w:p>
    <w:p w14:paraId="274DBA2A" w14:textId="77777777" w:rsidR="009D0727" w:rsidRPr="007D5C61" w:rsidRDefault="00403BF2">
      <w:pPr>
        <w:pStyle w:val="PargrafodaLista"/>
        <w:numPr>
          <w:ilvl w:val="0"/>
          <w:numId w:val="11"/>
        </w:numPr>
      </w:pPr>
      <w:r w:rsidRPr="007D5C61">
        <w:t>Central de chamados;</w:t>
      </w:r>
    </w:p>
    <w:p w14:paraId="274DBA2B" w14:textId="77777777" w:rsidR="009D0727" w:rsidRPr="007D5C61" w:rsidRDefault="00403BF2">
      <w:pPr>
        <w:pStyle w:val="PargrafodaLista"/>
        <w:numPr>
          <w:ilvl w:val="0"/>
          <w:numId w:val="11"/>
        </w:numPr>
      </w:pPr>
      <w:r w:rsidRPr="007D5C61">
        <w:t>SLA definido;</w:t>
      </w:r>
    </w:p>
    <w:p w14:paraId="274DBA2C" w14:textId="18961B3E" w:rsidR="009D0727" w:rsidRPr="00B60415" w:rsidRDefault="00511D2E" w:rsidP="00895096">
      <w:pPr>
        <w:pStyle w:val="Ttulo2"/>
        <w:shd w:val="clear" w:color="auto" w:fill="D4D4D4"/>
        <w:rPr>
          <w:color w:val="auto"/>
          <w:lang w:val="pt-BR"/>
        </w:rPr>
      </w:pPr>
      <w:r w:rsidRPr="00B60415">
        <w:rPr>
          <w:color w:val="auto"/>
          <w:lang w:val="pt-BR"/>
        </w:rPr>
        <w:t xml:space="preserve">ACORDO DE </w:t>
      </w:r>
      <w:r w:rsidR="00FE10E6" w:rsidRPr="00B60415">
        <w:rPr>
          <w:color w:val="auto"/>
          <w:lang w:val="pt-BR"/>
        </w:rPr>
        <w:t xml:space="preserve">NÍVEL DE SERVIÇO - </w:t>
      </w:r>
      <w:r w:rsidR="00403BF2" w:rsidRPr="00B60415">
        <w:rPr>
          <w:color w:val="auto"/>
          <w:lang w:val="pt-BR"/>
        </w:rPr>
        <w:t>SLA</w:t>
      </w:r>
    </w:p>
    <w:tbl>
      <w:tblPr>
        <w:tblStyle w:val="TabeladeGrade4-nfase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51"/>
        <w:gridCol w:w="2693"/>
      </w:tblGrid>
      <w:tr w:rsidR="009D0727" w:rsidRPr="007D5C61" w14:paraId="274DBA30" w14:textId="77777777" w:rsidTr="008138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274DBA2D" w14:textId="77777777" w:rsidR="009D0727" w:rsidRPr="00184C74" w:rsidRDefault="00403BF2">
            <w:r w:rsidRPr="00184C74">
              <w:t>Criticidade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4DBA2E" w14:textId="77777777" w:rsidR="009D0727" w:rsidRPr="00184C74" w:rsidRDefault="00403BF2">
            <w:pPr>
              <w:cnfStyle w:val="100000000000" w:firstRow="1" w:lastRow="0" w:firstColumn="0" w:lastColumn="0" w:oddVBand="0" w:evenVBand="0" w:oddHBand="0" w:evenHBand="0" w:firstRowFirstColumn="0" w:firstRowLastColumn="0" w:lastRowFirstColumn="0" w:lastRowLastColumn="0"/>
            </w:pPr>
            <w:r w:rsidRPr="00184C74">
              <w:t>Atendimento</w:t>
            </w:r>
          </w:p>
        </w:tc>
        <w:tc>
          <w:tcPr>
            <w:tcW w:w="269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74DBA2F" w14:textId="77777777" w:rsidR="009D0727" w:rsidRPr="00184C74" w:rsidRDefault="00403BF2">
            <w:pPr>
              <w:cnfStyle w:val="100000000000" w:firstRow="1" w:lastRow="0" w:firstColumn="0" w:lastColumn="0" w:oddVBand="0" w:evenVBand="0" w:oddHBand="0" w:evenHBand="0" w:firstRowFirstColumn="0" w:firstRowLastColumn="0" w:lastRowFirstColumn="0" w:lastRowLastColumn="0"/>
            </w:pPr>
            <w:r w:rsidRPr="00184C74">
              <w:t>Solução</w:t>
            </w:r>
          </w:p>
        </w:tc>
      </w:tr>
      <w:tr w:rsidR="009D0727" w:rsidRPr="007D5C61" w14:paraId="274DBA34" w14:textId="77777777" w:rsidTr="008138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000000" w:themeColor="text1"/>
            </w:tcBorders>
            <w:shd w:val="clear" w:color="auto" w:fill="auto"/>
            <w:vAlign w:val="center"/>
          </w:tcPr>
          <w:p w14:paraId="274DBA31" w14:textId="2C1B4321" w:rsidR="009D0727" w:rsidRPr="00184C74" w:rsidRDefault="00403BF2">
            <w:r w:rsidRPr="00184C74">
              <w:t>Crítica</w:t>
            </w:r>
            <w:r w:rsidR="004A2607" w:rsidRPr="00184C74">
              <w:t xml:space="preserve"> (rede indisponível)</w:t>
            </w:r>
          </w:p>
        </w:tc>
        <w:tc>
          <w:tcPr>
            <w:tcW w:w="2551" w:type="dxa"/>
            <w:tcBorders>
              <w:top w:val="single" w:sz="4" w:space="0" w:color="000000" w:themeColor="text1"/>
            </w:tcBorders>
            <w:shd w:val="clear" w:color="auto" w:fill="auto"/>
            <w:vAlign w:val="center"/>
          </w:tcPr>
          <w:p w14:paraId="274DBA32" w14:textId="6E4CA5BC" w:rsidR="009D0727" w:rsidRPr="00184C74" w:rsidRDefault="00FA1AAB">
            <w:pPr>
              <w:cnfStyle w:val="000000100000" w:firstRow="0" w:lastRow="0" w:firstColumn="0" w:lastColumn="0" w:oddVBand="0" w:evenVBand="0" w:oddHBand="1" w:evenHBand="0" w:firstRowFirstColumn="0" w:firstRowLastColumn="0" w:lastRowFirstColumn="0" w:lastRowLastColumn="0"/>
            </w:pPr>
            <w:r w:rsidRPr="00184C74">
              <w:t>a</w:t>
            </w:r>
            <w:r w:rsidR="004A2607" w:rsidRPr="00184C74">
              <w:t>té 2</w:t>
            </w:r>
            <w:r w:rsidR="00403BF2" w:rsidRPr="00184C74">
              <w:t xml:space="preserve"> hora</w:t>
            </w:r>
            <w:r w:rsidR="004A2607" w:rsidRPr="00184C74">
              <w:t>s</w:t>
            </w:r>
          </w:p>
        </w:tc>
        <w:tc>
          <w:tcPr>
            <w:tcW w:w="2693" w:type="dxa"/>
            <w:tcBorders>
              <w:top w:val="single" w:sz="4" w:space="0" w:color="000000" w:themeColor="text1"/>
            </w:tcBorders>
            <w:shd w:val="clear" w:color="auto" w:fill="auto"/>
            <w:vAlign w:val="center"/>
          </w:tcPr>
          <w:p w14:paraId="274DBA33" w14:textId="744D8087" w:rsidR="009D0727" w:rsidRPr="00184C74" w:rsidRDefault="00FA1AAB">
            <w:pPr>
              <w:cnfStyle w:val="000000100000" w:firstRow="0" w:lastRow="0" w:firstColumn="0" w:lastColumn="0" w:oddVBand="0" w:evenVBand="0" w:oddHBand="1" w:evenHBand="0" w:firstRowFirstColumn="0" w:firstRowLastColumn="0" w:lastRowFirstColumn="0" w:lastRowLastColumn="0"/>
            </w:pPr>
            <w:r w:rsidRPr="00184C74">
              <w:t>até 8</w:t>
            </w:r>
            <w:r w:rsidR="00403BF2" w:rsidRPr="00184C74">
              <w:t xml:space="preserve"> horas</w:t>
            </w:r>
          </w:p>
        </w:tc>
      </w:tr>
      <w:tr w:rsidR="009D0727" w:rsidRPr="007D5C61" w14:paraId="274DBA38" w14:textId="77777777" w:rsidTr="00184C74">
        <w:tc>
          <w:tcPr>
            <w:cnfStyle w:val="001000000000" w:firstRow="0" w:lastRow="0" w:firstColumn="1" w:lastColumn="0" w:oddVBand="0" w:evenVBand="0" w:oddHBand="0" w:evenHBand="0" w:firstRowFirstColumn="0" w:firstRowLastColumn="0" w:lastRowFirstColumn="0" w:lastRowLastColumn="0"/>
            <w:tcW w:w="3823" w:type="dxa"/>
            <w:vAlign w:val="center"/>
          </w:tcPr>
          <w:p w14:paraId="274DBA35" w14:textId="1EFF5691" w:rsidR="009D0727" w:rsidRPr="00184C74" w:rsidRDefault="00403BF2">
            <w:r w:rsidRPr="00184C74">
              <w:lastRenderedPageBreak/>
              <w:t>Alta</w:t>
            </w:r>
            <w:r w:rsidR="00FA1AAB" w:rsidRPr="00184C74">
              <w:t xml:space="preserve"> (instabilidade relevante)</w:t>
            </w:r>
          </w:p>
        </w:tc>
        <w:tc>
          <w:tcPr>
            <w:tcW w:w="2551" w:type="dxa"/>
            <w:vAlign w:val="center"/>
          </w:tcPr>
          <w:p w14:paraId="274DBA36" w14:textId="493D15A2" w:rsidR="009D0727" w:rsidRPr="00184C74" w:rsidRDefault="00FA1AAB">
            <w:pPr>
              <w:cnfStyle w:val="000000000000" w:firstRow="0" w:lastRow="0" w:firstColumn="0" w:lastColumn="0" w:oddVBand="0" w:evenVBand="0" w:oddHBand="0" w:evenHBand="0" w:firstRowFirstColumn="0" w:firstRowLastColumn="0" w:lastRowFirstColumn="0" w:lastRowLastColumn="0"/>
            </w:pPr>
            <w:r w:rsidRPr="00184C74">
              <w:t xml:space="preserve">até </w:t>
            </w:r>
            <w:r w:rsidR="00FB0D58" w:rsidRPr="00184C74">
              <w:t>4</w:t>
            </w:r>
            <w:r w:rsidR="00403BF2" w:rsidRPr="00184C74">
              <w:t xml:space="preserve"> horas</w:t>
            </w:r>
          </w:p>
        </w:tc>
        <w:tc>
          <w:tcPr>
            <w:tcW w:w="2693" w:type="dxa"/>
            <w:vAlign w:val="center"/>
          </w:tcPr>
          <w:p w14:paraId="274DBA37" w14:textId="35D41A27" w:rsidR="009D0727" w:rsidRPr="00184C74" w:rsidRDefault="00EF5F96">
            <w:pPr>
              <w:cnfStyle w:val="000000000000" w:firstRow="0" w:lastRow="0" w:firstColumn="0" w:lastColumn="0" w:oddVBand="0" w:evenVBand="0" w:oddHBand="0" w:evenHBand="0" w:firstRowFirstColumn="0" w:firstRowLastColumn="0" w:lastRowFirstColumn="0" w:lastRowLastColumn="0"/>
            </w:pPr>
            <w:r w:rsidRPr="00184C74">
              <w:t>até 16</w:t>
            </w:r>
            <w:r w:rsidR="00403BF2" w:rsidRPr="00184C74">
              <w:t xml:space="preserve"> horas</w:t>
            </w:r>
          </w:p>
        </w:tc>
      </w:tr>
      <w:tr w:rsidR="009D0727" w:rsidRPr="007D5C61" w14:paraId="274DBA3C" w14:textId="77777777" w:rsidTr="00184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vAlign w:val="center"/>
          </w:tcPr>
          <w:p w14:paraId="274DBA39" w14:textId="4337B188" w:rsidR="009D0727" w:rsidRPr="00184C74" w:rsidRDefault="00403BF2">
            <w:r w:rsidRPr="00184C74">
              <w:t>Média</w:t>
            </w:r>
            <w:r w:rsidR="00FB0D58" w:rsidRPr="00184C74">
              <w:t xml:space="preserve"> (falhas parciais)</w:t>
            </w:r>
          </w:p>
        </w:tc>
        <w:tc>
          <w:tcPr>
            <w:tcW w:w="2551" w:type="dxa"/>
            <w:shd w:val="clear" w:color="auto" w:fill="auto"/>
            <w:vAlign w:val="center"/>
          </w:tcPr>
          <w:p w14:paraId="274DBA3A" w14:textId="2350D62D" w:rsidR="009D0727" w:rsidRPr="00184C74" w:rsidRDefault="0071523A">
            <w:pPr>
              <w:cnfStyle w:val="000000100000" w:firstRow="0" w:lastRow="0" w:firstColumn="0" w:lastColumn="0" w:oddVBand="0" w:evenVBand="0" w:oddHBand="1" w:evenHBand="0" w:firstRowFirstColumn="0" w:firstRowLastColumn="0" w:lastRowFirstColumn="0" w:lastRowLastColumn="0"/>
            </w:pPr>
            <w:r w:rsidRPr="00184C74">
              <w:t xml:space="preserve">Até 8 </w:t>
            </w:r>
            <w:r w:rsidR="00403BF2" w:rsidRPr="00184C74">
              <w:t xml:space="preserve"> horas</w:t>
            </w:r>
          </w:p>
        </w:tc>
        <w:tc>
          <w:tcPr>
            <w:tcW w:w="2693" w:type="dxa"/>
            <w:shd w:val="clear" w:color="auto" w:fill="auto"/>
            <w:vAlign w:val="center"/>
          </w:tcPr>
          <w:p w14:paraId="274DBA3B" w14:textId="0290EC04" w:rsidR="009D0727" w:rsidRPr="00184C74" w:rsidRDefault="00EF5F96">
            <w:pPr>
              <w:cnfStyle w:val="000000100000" w:firstRow="0" w:lastRow="0" w:firstColumn="0" w:lastColumn="0" w:oddVBand="0" w:evenVBand="0" w:oddHBand="1" w:evenHBand="0" w:firstRowFirstColumn="0" w:firstRowLastColumn="0" w:lastRowFirstColumn="0" w:lastRowLastColumn="0"/>
            </w:pPr>
            <w:r w:rsidRPr="00184C74">
              <w:t xml:space="preserve">até </w:t>
            </w:r>
            <w:r w:rsidR="00403BF2" w:rsidRPr="00184C74">
              <w:t xml:space="preserve">2 </w:t>
            </w:r>
            <w:r w:rsidRPr="00184C74">
              <w:t>dias</w:t>
            </w:r>
          </w:p>
        </w:tc>
      </w:tr>
      <w:tr w:rsidR="009D0727" w:rsidRPr="007D5C61" w14:paraId="274DBA40" w14:textId="77777777" w:rsidTr="00184C74">
        <w:tc>
          <w:tcPr>
            <w:cnfStyle w:val="001000000000" w:firstRow="0" w:lastRow="0" w:firstColumn="1" w:lastColumn="0" w:oddVBand="0" w:evenVBand="0" w:oddHBand="0" w:evenHBand="0" w:firstRowFirstColumn="0" w:firstRowLastColumn="0" w:lastRowFirstColumn="0" w:lastRowLastColumn="0"/>
            <w:tcW w:w="3823" w:type="dxa"/>
            <w:vAlign w:val="center"/>
          </w:tcPr>
          <w:p w14:paraId="274DBA3D" w14:textId="7B511BD8" w:rsidR="009D0727" w:rsidRPr="00184C74" w:rsidRDefault="00403BF2">
            <w:r w:rsidRPr="00184C74">
              <w:t>Baixa</w:t>
            </w:r>
            <w:r w:rsidR="00FB0D58" w:rsidRPr="00184C74">
              <w:t xml:space="preserve"> (ajustes ou dúvidas)</w:t>
            </w:r>
          </w:p>
        </w:tc>
        <w:tc>
          <w:tcPr>
            <w:tcW w:w="2551" w:type="dxa"/>
            <w:vAlign w:val="center"/>
          </w:tcPr>
          <w:p w14:paraId="274DBA3E" w14:textId="78BA0556" w:rsidR="009D0727" w:rsidRPr="00184C74" w:rsidRDefault="00FB0D58">
            <w:pPr>
              <w:cnfStyle w:val="000000000000" w:firstRow="0" w:lastRow="0" w:firstColumn="0" w:lastColumn="0" w:oddVBand="0" w:evenVBand="0" w:oddHBand="0" w:evenHBand="0" w:firstRowFirstColumn="0" w:firstRowLastColumn="0" w:lastRowFirstColumn="0" w:lastRowLastColumn="0"/>
            </w:pPr>
            <w:r w:rsidRPr="00184C74">
              <w:t>1</w:t>
            </w:r>
            <w:r w:rsidR="00403BF2" w:rsidRPr="00184C74">
              <w:t xml:space="preserve"> </w:t>
            </w:r>
            <w:r w:rsidRPr="00184C74">
              <w:t>dia útil</w:t>
            </w:r>
          </w:p>
        </w:tc>
        <w:tc>
          <w:tcPr>
            <w:tcW w:w="2693" w:type="dxa"/>
            <w:vAlign w:val="center"/>
          </w:tcPr>
          <w:p w14:paraId="274DBA3F" w14:textId="1267FEC8" w:rsidR="009D0727" w:rsidRPr="00184C74" w:rsidRDefault="00EF5F96">
            <w:pPr>
              <w:cnfStyle w:val="000000000000" w:firstRow="0" w:lastRow="0" w:firstColumn="0" w:lastColumn="0" w:oddVBand="0" w:evenVBand="0" w:oddHBand="0" w:evenHBand="0" w:firstRowFirstColumn="0" w:firstRowLastColumn="0" w:lastRowFirstColumn="0" w:lastRowLastColumn="0"/>
            </w:pPr>
            <w:r w:rsidRPr="00184C74">
              <w:t>Até 3 dias</w:t>
            </w:r>
            <w:r w:rsidR="00C05AB8" w:rsidRPr="00184C74">
              <w:t xml:space="preserve"> úteis</w:t>
            </w:r>
          </w:p>
        </w:tc>
      </w:tr>
    </w:tbl>
    <w:p w14:paraId="274DBA42" w14:textId="77777777" w:rsidR="009D0727" w:rsidRPr="00895096" w:rsidRDefault="00403BF2" w:rsidP="00895096">
      <w:pPr>
        <w:pStyle w:val="Ttulo2"/>
        <w:shd w:val="clear" w:color="auto" w:fill="D4D4D4"/>
        <w:rPr>
          <w:color w:val="auto"/>
          <w:lang w:val="pt-BR"/>
        </w:rPr>
      </w:pPr>
      <w:r w:rsidRPr="00895096">
        <w:rPr>
          <w:color w:val="auto"/>
          <w:lang w:val="pt-BR"/>
        </w:rPr>
        <w:t>7. DA PROPOSTA</w:t>
      </w:r>
    </w:p>
    <w:p w14:paraId="274DBA43" w14:textId="77777777" w:rsidR="009D0727" w:rsidRPr="007D5C61" w:rsidRDefault="00403BF2">
      <w:r w:rsidRPr="007D5C61">
        <w:t>A proposta deverá conter:</w:t>
      </w:r>
    </w:p>
    <w:p w14:paraId="274DBA44" w14:textId="77777777" w:rsidR="009D0727" w:rsidRPr="007D5C61" w:rsidRDefault="00403BF2">
      <w:pPr>
        <w:pStyle w:val="PargrafodaLista"/>
        <w:numPr>
          <w:ilvl w:val="0"/>
          <w:numId w:val="12"/>
        </w:numPr>
      </w:pPr>
      <w:r w:rsidRPr="007D5C61">
        <w:t>Dados da empresa;</w:t>
      </w:r>
    </w:p>
    <w:p w14:paraId="274DBA45" w14:textId="77777777" w:rsidR="009D0727" w:rsidRPr="007D5C61" w:rsidRDefault="00403BF2">
      <w:pPr>
        <w:pStyle w:val="PargrafodaLista"/>
        <w:numPr>
          <w:ilvl w:val="0"/>
          <w:numId w:val="12"/>
        </w:numPr>
      </w:pPr>
      <w:r w:rsidRPr="007D5C61">
        <w:t>CNPJ;</w:t>
      </w:r>
    </w:p>
    <w:p w14:paraId="274DBA46" w14:textId="77777777" w:rsidR="009D0727" w:rsidRPr="007D5C61" w:rsidRDefault="00403BF2">
      <w:pPr>
        <w:pStyle w:val="PargrafodaLista"/>
        <w:numPr>
          <w:ilvl w:val="0"/>
          <w:numId w:val="12"/>
        </w:numPr>
      </w:pPr>
      <w:r w:rsidRPr="007D5C61">
        <w:t>Validade da proposta;</w:t>
      </w:r>
    </w:p>
    <w:p w14:paraId="274DBA47" w14:textId="77777777" w:rsidR="009D0727" w:rsidRPr="007D5C61" w:rsidRDefault="00403BF2">
      <w:pPr>
        <w:pStyle w:val="PargrafodaLista"/>
        <w:numPr>
          <w:ilvl w:val="0"/>
          <w:numId w:val="12"/>
        </w:numPr>
      </w:pPr>
      <w:r w:rsidRPr="007D5C61">
        <w:t>Prazo de implantação;</w:t>
      </w:r>
    </w:p>
    <w:p w14:paraId="274DBA48" w14:textId="77777777" w:rsidR="009D0727" w:rsidRPr="007D5C61" w:rsidRDefault="00403BF2">
      <w:pPr>
        <w:pStyle w:val="PargrafodaLista"/>
        <w:numPr>
          <w:ilvl w:val="0"/>
          <w:numId w:val="12"/>
        </w:numPr>
      </w:pPr>
      <w:r w:rsidRPr="007D5C61">
        <w:t>Valores detalhados;</w:t>
      </w:r>
    </w:p>
    <w:p w14:paraId="274DBA4A" w14:textId="77777777" w:rsidR="009D0727" w:rsidRDefault="00403BF2" w:rsidP="00895096">
      <w:pPr>
        <w:pStyle w:val="Ttulo2"/>
        <w:shd w:val="clear" w:color="auto" w:fill="D4D4D4"/>
        <w:rPr>
          <w:color w:val="auto"/>
          <w:lang w:val="pt-BR"/>
        </w:rPr>
      </w:pPr>
      <w:r w:rsidRPr="00895096">
        <w:rPr>
          <w:color w:val="auto"/>
          <w:lang w:val="pt-BR"/>
        </w:rPr>
        <w:t>8. DOTAÇÃO ORÇAMENTÁRIA E FISCALIZAÇÃO</w:t>
      </w:r>
    </w:p>
    <w:p w14:paraId="5A8EF8F2" w14:textId="11523E0A" w:rsidR="00603E7C" w:rsidRDefault="00603E7C" w:rsidP="00603E7C">
      <w:pPr>
        <w:rPr>
          <w:lang w:val="pt-BR"/>
        </w:rPr>
      </w:pPr>
      <w:r>
        <w:rPr>
          <w:lang w:val="pt-BR"/>
        </w:rPr>
        <w:t>Centro de custos:  Manutenção e Funcionamento TI 2.3.01.03.0001</w:t>
      </w:r>
    </w:p>
    <w:p w14:paraId="0F2D61AE" w14:textId="349DA931" w:rsidR="00603E7C" w:rsidRPr="00603E7C" w:rsidRDefault="00603E7C" w:rsidP="00603E7C">
      <w:pPr>
        <w:rPr>
          <w:lang w:val="pt-BR"/>
        </w:rPr>
      </w:pPr>
      <w:r>
        <w:rPr>
          <w:lang w:val="pt-BR"/>
        </w:rPr>
        <w:t>Serviços especializados: 3.1.02.03.02</w:t>
      </w:r>
    </w:p>
    <w:p w14:paraId="274DBA4E" w14:textId="77777777" w:rsidR="009D0727" w:rsidRPr="00B60415" w:rsidRDefault="00403BF2" w:rsidP="00895096">
      <w:pPr>
        <w:pStyle w:val="Ttulo2"/>
        <w:shd w:val="clear" w:color="auto" w:fill="D4D4D4"/>
        <w:rPr>
          <w:color w:val="auto"/>
          <w:lang w:val="pt-BR"/>
        </w:rPr>
      </w:pPr>
      <w:r w:rsidRPr="00B60415">
        <w:rPr>
          <w:color w:val="auto"/>
          <w:lang w:val="pt-BR"/>
        </w:rPr>
        <w:t>9. PAGAMENTO</w:t>
      </w:r>
    </w:p>
    <w:p w14:paraId="25192B3A" w14:textId="77777777" w:rsidR="00B60415" w:rsidRPr="00B60415" w:rsidRDefault="00B60415" w:rsidP="00B60415">
      <w:pPr>
        <w:pStyle w:val="SemEspaamento"/>
        <w:ind w:right="-1"/>
        <w:jc w:val="both"/>
        <w:rPr>
          <w:rFonts w:eastAsiaTheme="minorEastAsia"/>
          <w:kern w:val="0"/>
          <w:sz w:val="24"/>
          <w:szCs w:val="24"/>
          <w:lang w:eastAsia="ja-JP"/>
          <w14:ligatures w14:val="none"/>
        </w:rPr>
      </w:pPr>
      <w:r w:rsidRPr="00B60415">
        <w:rPr>
          <w:rFonts w:eastAsiaTheme="minorEastAsia"/>
          <w:kern w:val="0"/>
          <w:sz w:val="24"/>
          <w:szCs w:val="24"/>
          <w:lang w:eastAsia="ja-JP"/>
          <w14:ligatures w14:val="none"/>
        </w:rPr>
        <w:t>O SESCOOP/PE realiza o pagamento em até 10 (dez) dias úteis, mediante prestação de contas dos serviços realizados por meio de relatório detalhado, acompanhado da nota fiscal, das declarações de isenções, caso haja. A Contratada assume a obrigação de manter sua regularidade em dia durante todo o período de vigência do contrato perante as autoridades competentes. Essa obrigação abrange a apresentação de todas as certidões negativas necessárias, como as do FGTS, da Receita Federal Conjunta com a Dívida Ativa da União, Trabalhista, Estadual e Municipal. Adicionalmente, a apresentação e a validação das certidões negativas mencionadas acima serão pré-requisito indispensável para a efetivação de qualquer pagamento mensal devido à Contratada, sendo objeto de consulta obrigatória a cada ciclo de faturamento. A ausência ou a irregularidade de qualquer uma das certidões acarretará a suspensão das demandas até a devida regularização.</w:t>
      </w:r>
    </w:p>
    <w:p w14:paraId="4822B264" w14:textId="77777777" w:rsidR="00B60415" w:rsidRPr="00E90F90" w:rsidRDefault="00B60415" w:rsidP="00B60415">
      <w:pPr>
        <w:pStyle w:val="SemEspaamento"/>
        <w:ind w:right="-1"/>
        <w:jc w:val="both"/>
        <w:rPr>
          <w:rFonts w:ascii="Times New Roman" w:hAnsi="Times New Roman" w:cs="Times New Roman"/>
          <w:color w:val="000000"/>
          <w:sz w:val="23"/>
          <w:szCs w:val="23"/>
        </w:rPr>
      </w:pPr>
    </w:p>
    <w:p w14:paraId="274DBA54" w14:textId="77777777" w:rsidR="009D0727" w:rsidRDefault="00403BF2" w:rsidP="008D354F">
      <w:pPr>
        <w:pStyle w:val="Ttulo2"/>
        <w:shd w:val="clear" w:color="auto" w:fill="D4D4D4"/>
        <w:rPr>
          <w:color w:val="auto"/>
          <w:lang w:val="pt-BR"/>
        </w:rPr>
      </w:pPr>
      <w:r w:rsidRPr="007F326D">
        <w:rPr>
          <w:color w:val="auto"/>
          <w:lang w:val="pt-BR"/>
        </w:rPr>
        <w:t>10. PENALIDADES</w:t>
      </w:r>
    </w:p>
    <w:p w14:paraId="6FA9EE57" w14:textId="594E40F5" w:rsidR="007F326D" w:rsidRPr="007F326D" w:rsidRDefault="007F326D" w:rsidP="008D354F">
      <w:pPr>
        <w:spacing w:after="0"/>
        <w:rPr>
          <w:lang w:val="pt-BR"/>
        </w:rPr>
      </w:pPr>
      <w:r w:rsidRPr="007F326D">
        <w:rPr>
          <w:lang w:val="pt-BR"/>
        </w:rPr>
        <w:t>Na hipótese de a CONTRATADA apresentar recusa a assinar este instrumento, negar-se à prestação dos serviços objeto do presente Contrato ou, mesmo se comprometendo, deixar de executar os serviços contratados e, ainda, estiver inadimplente de qualquer obrigação contratual, aplicar-se-ão as seguintes penalidades:</w:t>
      </w:r>
    </w:p>
    <w:p w14:paraId="65296941" w14:textId="77777777" w:rsidR="007F326D" w:rsidRPr="007F326D" w:rsidRDefault="007F326D" w:rsidP="008D354F">
      <w:pPr>
        <w:spacing w:after="0"/>
        <w:rPr>
          <w:lang w:val="pt-BR"/>
        </w:rPr>
      </w:pPr>
      <w:r w:rsidRPr="007F326D">
        <w:rPr>
          <w:lang w:val="pt-BR"/>
        </w:rPr>
        <w:t>I - Advertência;</w:t>
      </w:r>
    </w:p>
    <w:p w14:paraId="00B7C0F4" w14:textId="77777777" w:rsidR="007F326D" w:rsidRPr="007F326D" w:rsidRDefault="007F326D" w:rsidP="008D354F">
      <w:pPr>
        <w:spacing w:after="0"/>
        <w:rPr>
          <w:lang w:val="pt-BR"/>
        </w:rPr>
      </w:pPr>
      <w:r w:rsidRPr="007F326D">
        <w:rPr>
          <w:lang w:val="pt-BR"/>
        </w:rPr>
        <w:t>II - Multa de até 10% (dez por cento) sobre o valor total do presente contrato;</w:t>
      </w:r>
    </w:p>
    <w:p w14:paraId="2471F80E" w14:textId="77777777" w:rsidR="007F326D" w:rsidRPr="007F326D" w:rsidRDefault="007F326D" w:rsidP="008D354F">
      <w:pPr>
        <w:spacing w:after="0"/>
        <w:rPr>
          <w:lang w:val="pt-BR"/>
        </w:rPr>
      </w:pPr>
      <w:r w:rsidRPr="007F326D">
        <w:rPr>
          <w:lang w:val="pt-BR"/>
        </w:rPr>
        <w:lastRenderedPageBreak/>
        <w:t>III - Suspensão, por até 02 (dois) anos, de qualquer participação em licitações do CONTRATANTE.</w:t>
      </w:r>
    </w:p>
    <w:p w14:paraId="4345F965" w14:textId="77777777" w:rsidR="007F326D" w:rsidRPr="007F326D" w:rsidRDefault="007F326D" w:rsidP="008D354F">
      <w:pPr>
        <w:spacing w:after="0"/>
        <w:rPr>
          <w:lang w:val="pt-BR"/>
        </w:rPr>
      </w:pPr>
      <w:r w:rsidRPr="007F326D">
        <w:rPr>
          <w:lang w:val="pt-BR"/>
        </w:rPr>
        <w:t>§ 1° O valor das multas aplicadas será descontado do pagamento devido ou, se for o caso, será cobrado administrativa ou judicialmente.</w:t>
      </w:r>
    </w:p>
    <w:p w14:paraId="6E7D6188" w14:textId="77777777" w:rsidR="007F326D" w:rsidRPr="007F326D" w:rsidRDefault="007F326D" w:rsidP="008D354F">
      <w:pPr>
        <w:spacing w:after="0"/>
        <w:rPr>
          <w:lang w:val="pt-BR"/>
        </w:rPr>
      </w:pPr>
      <w:r w:rsidRPr="007F326D">
        <w:rPr>
          <w:lang w:val="pt-BR"/>
        </w:rPr>
        <w:t>§ 2° Para aplicação das penalidades aqui previstas, a CONTRATADA será notificada para apresentação de defesa prévia, no prazo de 05 (cinco) dias úteis, contados da notificação.</w:t>
      </w:r>
    </w:p>
    <w:p w14:paraId="274DBA59" w14:textId="5B138BA6" w:rsidR="009D0727" w:rsidRPr="007F326D" w:rsidRDefault="007F326D" w:rsidP="008D354F">
      <w:pPr>
        <w:spacing w:after="0"/>
        <w:rPr>
          <w:lang w:val="pt-BR"/>
        </w:rPr>
      </w:pPr>
      <w:r w:rsidRPr="007F326D">
        <w:rPr>
          <w:lang w:val="pt-BR"/>
        </w:rPr>
        <w:t>§ 3° As penalidades previstas neste Contrato são independentes entre si, podendo ser aplicadas isolada ou cumulativamente, sem prejuízo de outras medidas cabíveis.</w:t>
      </w:r>
    </w:p>
    <w:p w14:paraId="52660BA0" w14:textId="77777777" w:rsidR="00AE2239" w:rsidRDefault="00403BF2" w:rsidP="008D354F">
      <w:pPr>
        <w:pStyle w:val="Ttulo2"/>
        <w:shd w:val="clear" w:color="auto" w:fill="D4D4D4"/>
        <w:rPr>
          <w:color w:val="auto"/>
          <w:lang w:val="pt-BR"/>
        </w:rPr>
      </w:pPr>
      <w:r w:rsidRPr="008C1B21">
        <w:rPr>
          <w:color w:val="auto"/>
          <w:lang w:val="pt-BR"/>
        </w:rPr>
        <w:t>11. PRAZO DE VIGÊNCIA</w:t>
      </w:r>
    </w:p>
    <w:p w14:paraId="22527493" w14:textId="44FEEC14" w:rsidR="008C1B21" w:rsidRPr="00AE2239" w:rsidRDefault="008C1B21" w:rsidP="008D354F">
      <w:pPr>
        <w:spacing w:after="0"/>
        <w:rPr>
          <w:lang w:val="pt-BR"/>
        </w:rPr>
      </w:pPr>
      <w:r w:rsidRPr="008C1B21">
        <w:rPr>
          <w:lang w:val="pt-BR"/>
        </w:rPr>
        <w:t>O prazo de vigência do presente Contrato será de 12 (doze) meses, iniciando-se a partir da data de assinatura do instrumento contratual.</w:t>
      </w:r>
    </w:p>
    <w:p w14:paraId="274DBA5C" w14:textId="504EEC97" w:rsidR="009D0727" w:rsidRPr="008C1B21" w:rsidRDefault="008C1B21" w:rsidP="008D354F">
      <w:pPr>
        <w:spacing w:after="0"/>
        <w:rPr>
          <w:lang w:val="pt-BR"/>
        </w:rPr>
      </w:pPr>
      <w:r w:rsidRPr="008C1B21">
        <w:rPr>
          <w:lang w:val="pt-BR"/>
        </w:rPr>
        <w:t>Parágrafo único. O prazo do Contrato poderá ser prorrogado, por motivo justificado, e aditado com base Regulamento de Licitações e Contratos do SESCOOP, Resolução nº 2056/2023.</w:t>
      </w:r>
    </w:p>
    <w:p w14:paraId="274DBA5D" w14:textId="77777777" w:rsidR="009D0727" w:rsidRPr="002C7EB7" w:rsidRDefault="00403BF2" w:rsidP="008D354F">
      <w:pPr>
        <w:pStyle w:val="Ttulo2"/>
        <w:shd w:val="clear" w:color="auto" w:fill="D4D4D4"/>
        <w:rPr>
          <w:color w:val="auto"/>
          <w:lang w:val="pt-BR"/>
        </w:rPr>
      </w:pPr>
      <w:r w:rsidRPr="002C7EB7">
        <w:rPr>
          <w:color w:val="auto"/>
          <w:lang w:val="pt-BR"/>
        </w:rPr>
        <w:t>12. OBRIGAÇÕES DA CONTRATADA</w:t>
      </w:r>
    </w:p>
    <w:p w14:paraId="35062E61" w14:textId="77777777" w:rsidR="002C7EB7" w:rsidRPr="005C2966" w:rsidRDefault="002C7EB7" w:rsidP="008D354F">
      <w:pPr>
        <w:pStyle w:val="SemEspaamento"/>
        <w:shd w:val="clear" w:color="auto" w:fill="FFFFFF" w:themeFill="background1"/>
        <w:jc w:val="both"/>
        <w:rPr>
          <w:rFonts w:eastAsiaTheme="minorEastAsia"/>
          <w:kern w:val="0"/>
          <w:sz w:val="24"/>
          <w:szCs w:val="24"/>
          <w:lang w:eastAsia="ja-JP"/>
          <w14:ligatures w14:val="none"/>
        </w:rPr>
      </w:pPr>
      <w:r w:rsidRPr="005C2966">
        <w:rPr>
          <w:rFonts w:eastAsiaTheme="minorEastAsia"/>
          <w:kern w:val="0"/>
          <w:sz w:val="24"/>
          <w:szCs w:val="24"/>
          <w:lang w:eastAsia="ja-JP"/>
          <w14:ligatures w14:val="none"/>
        </w:rPr>
        <w:t>A contratada deverá:</w:t>
      </w:r>
    </w:p>
    <w:p w14:paraId="274DBA5E" w14:textId="0E0DE737" w:rsidR="009D0727" w:rsidRPr="007D5C61" w:rsidRDefault="00403BF2" w:rsidP="008D354F">
      <w:pPr>
        <w:pStyle w:val="PargrafodaLista"/>
        <w:numPr>
          <w:ilvl w:val="0"/>
          <w:numId w:val="16"/>
        </w:numPr>
      </w:pPr>
      <w:r w:rsidRPr="007D5C61">
        <w:t>Garantir funcionamento da solução;</w:t>
      </w:r>
    </w:p>
    <w:p w14:paraId="274DBA5F" w14:textId="77777777" w:rsidR="009D0727" w:rsidRPr="007D5C61" w:rsidRDefault="00403BF2" w:rsidP="008D354F">
      <w:pPr>
        <w:pStyle w:val="PargrafodaLista"/>
        <w:numPr>
          <w:ilvl w:val="0"/>
          <w:numId w:val="16"/>
        </w:numPr>
      </w:pPr>
      <w:r w:rsidRPr="007D5C61">
        <w:t>Manter confidencialidade;</w:t>
      </w:r>
    </w:p>
    <w:p w14:paraId="274DBA60" w14:textId="77777777" w:rsidR="009D0727" w:rsidRPr="007D5C61" w:rsidRDefault="00403BF2" w:rsidP="008D354F">
      <w:pPr>
        <w:pStyle w:val="PargrafodaLista"/>
        <w:numPr>
          <w:ilvl w:val="0"/>
          <w:numId w:val="16"/>
        </w:numPr>
      </w:pPr>
      <w:r w:rsidRPr="007D5C61">
        <w:t>Proteger dados pessoais;</w:t>
      </w:r>
    </w:p>
    <w:p w14:paraId="274DBA61" w14:textId="77777777" w:rsidR="009D0727" w:rsidRPr="007D5C61" w:rsidRDefault="00403BF2" w:rsidP="008D354F">
      <w:pPr>
        <w:pStyle w:val="PargrafodaLista"/>
        <w:numPr>
          <w:ilvl w:val="0"/>
          <w:numId w:val="16"/>
        </w:numPr>
      </w:pPr>
      <w:r w:rsidRPr="007D5C61">
        <w:t>Cumprir LGPD;</w:t>
      </w:r>
    </w:p>
    <w:p w14:paraId="274DBA62" w14:textId="77777777" w:rsidR="009D0727" w:rsidRPr="007D5C61" w:rsidRDefault="00403BF2" w:rsidP="008D354F">
      <w:pPr>
        <w:pStyle w:val="PargrafodaLista"/>
        <w:numPr>
          <w:ilvl w:val="0"/>
          <w:numId w:val="16"/>
        </w:numPr>
      </w:pPr>
      <w:r w:rsidRPr="007D5C61">
        <w:t>Disponibilizar suporte;</w:t>
      </w:r>
    </w:p>
    <w:p w14:paraId="274DBA63" w14:textId="77777777" w:rsidR="009D0727" w:rsidRPr="007D5C61" w:rsidRDefault="00403BF2" w:rsidP="008D354F">
      <w:pPr>
        <w:pStyle w:val="PargrafodaLista"/>
        <w:numPr>
          <w:ilvl w:val="0"/>
          <w:numId w:val="16"/>
        </w:numPr>
        <w:rPr>
          <w:lang w:val="pt-BR"/>
        </w:rPr>
      </w:pPr>
      <w:r w:rsidRPr="007D5C61">
        <w:rPr>
          <w:lang w:val="pt-BR"/>
        </w:rPr>
        <w:t>Não utilizar dados para marketing.</w:t>
      </w:r>
    </w:p>
    <w:p w14:paraId="279A8948" w14:textId="2CC95C4B" w:rsidR="00945C68" w:rsidRPr="00945C68" w:rsidRDefault="00403BF2" w:rsidP="008D354F">
      <w:pPr>
        <w:pStyle w:val="Ttulo2"/>
        <w:shd w:val="clear" w:color="auto" w:fill="D4D4D4"/>
        <w:rPr>
          <w:color w:val="auto"/>
          <w:lang w:val="pt-BR"/>
        </w:rPr>
      </w:pPr>
      <w:r w:rsidRPr="00945C68">
        <w:rPr>
          <w:color w:val="auto"/>
          <w:lang w:val="pt-BR"/>
        </w:rPr>
        <w:t>13. OBRIGAÇÕES DA CONTRATANT</w:t>
      </w:r>
      <w:r w:rsidR="00945C68">
        <w:rPr>
          <w:color w:val="auto"/>
          <w:lang w:val="pt-BR"/>
        </w:rPr>
        <w:t>E</w:t>
      </w:r>
    </w:p>
    <w:p w14:paraId="7C232177" w14:textId="77777777" w:rsidR="00945C68" w:rsidRDefault="00945C68" w:rsidP="008D354F">
      <w:pPr>
        <w:pStyle w:val="SemEspaamento"/>
        <w:shd w:val="clear" w:color="auto" w:fill="FFFFFF" w:themeFill="background1"/>
        <w:jc w:val="both"/>
        <w:rPr>
          <w:rFonts w:eastAsiaTheme="minorEastAsia"/>
          <w:kern w:val="0"/>
          <w:sz w:val="24"/>
          <w:szCs w:val="24"/>
          <w:lang w:eastAsia="ja-JP"/>
          <w14:ligatures w14:val="none"/>
        </w:rPr>
      </w:pPr>
      <w:r w:rsidRPr="00945C68">
        <w:rPr>
          <w:rFonts w:eastAsiaTheme="minorEastAsia"/>
          <w:kern w:val="0"/>
          <w:sz w:val="24"/>
          <w:szCs w:val="24"/>
          <w:lang w:eastAsia="ja-JP"/>
          <w14:ligatures w14:val="none"/>
        </w:rPr>
        <w:t>A contratada deverá:</w:t>
      </w:r>
    </w:p>
    <w:p w14:paraId="274DBA66" w14:textId="43E67BAB" w:rsidR="009D0727" w:rsidRPr="007D5C61" w:rsidRDefault="00403BF2" w:rsidP="008D354F">
      <w:pPr>
        <w:pStyle w:val="PargrafodaLista"/>
        <w:numPr>
          <w:ilvl w:val="0"/>
          <w:numId w:val="17"/>
        </w:numPr>
      </w:pPr>
      <w:r w:rsidRPr="007D5C61">
        <w:t>Disponibilizar infraestrutura;</w:t>
      </w:r>
    </w:p>
    <w:p w14:paraId="274DBA67" w14:textId="77777777" w:rsidR="009D0727" w:rsidRPr="007D5C61" w:rsidRDefault="00403BF2" w:rsidP="008D354F">
      <w:pPr>
        <w:pStyle w:val="PargrafodaLista"/>
        <w:numPr>
          <w:ilvl w:val="0"/>
          <w:numId w:val="17"/>
        </w:numPr>
      </w:pPr>
      <w:r w:rsidRPr="007D5C61">
        <w:t>Indicar gestor;</w:t>
      </w:r>
    </w:p>
    <w:p w14:paraId="274DBA68" w14:textId="77777777" w:rsidR="009D0727" w:rsidRPr="007D5C61" w:rsidRDefault="00403BF2">
      <w:pPr>
        <w:pStyle w:val="PargrafodaLista"/>
        <w:numPr>
          <w:ilvl w:val="0"/>
          <w:numId w:val="17"/>
        </w:numPr>
      </w:pPr>
      <w:r w:rsidRPr="007D5C61">
        <w:t>Acompanhar execução;</w:t>
      </w:r>
    </w:p>
    <w:p w14:paraId="274DBA69" w14:textId="77777777" w:rsidR="009D0727" w:rsidRPr="007D5C61" w:rsidRDefault="00403BF2">
      <w:pPr>
        <w:pStyle w:val="PargrafodaLista"/>
        <w:numPr>
          <w:ilvl w:val="0"/>
          <w:numId w:val="17"/>
        </w:numPr>
      </w:pPr>
      <w:r w:rsidRPr="007D5C61">
        <w:t>Efetuar pagamentos;</w:t>
      </w:r>
    </w:p>
    <w:p w14:paraId="274DBA6B" w14:textId="77777777" w:rsidR="009D0727" w:rsidRPr="00895096" w:rsidRDefault="00403BF2" w:rsidP="00895096">
      <w:pPr>
        <w:pStyle w:val="Ttulo2"/>
        <w:shd w:val="clear" w:color="auto" w:fill="D4D4D4"/>
        <w:rPr>
          <w:color w:val="auto"/>
          <w:lang w:val="pt-BR"/>
        </w:rPr>
      </w:pPr>
      <w:r w:rsidRPr="00895096">
        <w:rPr>
          <w:color w:val="auto"/>
          <w:lang w:val="pt-BR"/>
        </w:rPr>
        <w:t>14. CRITÉRIOS DE ACEITAÇÃO</w:t>
      </w:r>
    </w:p>
    <w:p w14:paraId="0EF9E3BC" w14:textId="40AE765B" w:rsidR="00945C68" w:rsidRPr="00945C68" w:rsidRDefault="00945C68" w:rsidP="00945C68">
      <w:r>
        <w:t>Serão considerados:</w:t>
      </w:r>
    </w:p>
    <w:p w14:paraId="274DBA6C" w14:textId="77777777" w:rsidR="009D0727" w:rsidRPr="007D5C61" w:rsidRDefault="00403BF2">
      <w:pPr>
        <w:pStyle w:val="PargrafodaLista"/>
        <w:numPr>
          <w:ilvl w:val="0"/>
          <w:numId w:val="18"/>
        </w:numPr>
        <w:rPr>
          <w:lang w:val="pt-BR"/>
        </w:rPr>
      </w:pPr>
      <w:r w:rsidRPr="007D5C61">
        <w:rPr>
          <w:lang w:val="pt-BR"/>
        </w:rPr>
        <w:t>Funcionamento do portal de acesso;</w:t>
      </w:r>
    </w:p>
    <w:p w14:paraId="274DBA6D" w14:textId="77777777" w:rsidR="009D0727" w:rsidRPr="007D5C61" w:rsidRDefault="00403BF2">
      <w:pPr>
        <w:pStyle w:val="PargrafodaLista"/>
        <w:numPr>
          <w:ilvl w:val="0"/>
          <w:numId w:val="18"/>
        </w:numPr>
      </w:pPr>
      <w:r w:rsidRPr="007D5C61">
        <w:lastRenderedPageBreak/>
        <w:t>Teste de autenticação;</w:t>
      </w:r>
    </w:p>
    <w:p w14:paraId="274DBA6E" w14:textId="77777777" w:rsidR="009D0727" w:rsidRPr="007D5C61" w:rsidRDefault="00403BF2">
      <w:pPr>
        <w:pStyle w:val="PargrafodaLista"/>
        <w:numPr>
          <w:ilvl w:val="0"/>
          <w:numId w:val="18"/>
        </w:numPr>
      </w:pPr>
      <w:r w:rsidRPr="007D5C61">
        <w:t>Validação dos logs;</w:t>
      </w:r>
    </w:p>
    <w:p w14:paraId="274DBA6F" w14:textId="77777777" w:rsidR="009D0727" w:rsidRPr="007D5C61" w:rsidRDefault="00403BF2">
      <w:pPr>
        <w:pStyle w:val="PargrafodaLista"/>
        <w:numPr>
          <w:ilvl w:val="0"/>
          <w:numId w:val="18"/>
        </w:numPr>
      </w:pPr>
      <w:r w:rsidRPr="007D5C61">
        <w:t>Conformidade legal;</w:t>
      </w:r>
    </w:p>
    <w:p w14:paraId="274DBA71" w14:textId="77777777" w:rsidR="009D0727" w:rsidRPr="00895096" w:rsidRDefault="00403BF2" w:rsidP="00895096">
      <w:pPr>
        <w:pStyle w:val="Ttulo2"/>
        <w:shd w:val="clear" w:color="auto" w:fill="D4D4D4"/>
        <w:rPr>
          <w:color w:val="auto"/>
          <w:lang w:val="pt-BR"/>
        </w:rPr>
      </w:pPr>
      <w:r w:rsidRPr="00895096">
        <w:rPr>
          <w:color w:val="auto"/>
          <w:lang w:val="pt-BR"/>
        </w:rPr>
        <w:t>15. CRITÉRIOS DE JULGAMENTO</w:t>
      </w:r>
    </w:p>
    <w:p w14:paraId="274DBA72" w14:textId="77777777" w:rsidR="009D0727" w:rsidRPr="007D5C61" w:rsidRDefault="00403BF2">
      <w:pPr>
        <w:pStyle w:val="PargrafodaLista"/>
        <w:numPr>
          <w:ilvl w:val="0"/>
          <w:numId w:val="19"/>
        </w:numPr>
      </w:pPr>
      <w:r w:rsidRPr="007D5C61">
        <w:t>Menor preço;</w:t>
      </w:r>
    </w:p>
    <w:p w14:paraId="274DBA73" w14:textId="77777777" w:rsidR="009D0727" w:rsidRPr="007D5C61" w:rsidRDefault="00403BF2">
      <w:pPr>
        <w:pStyle w:val="PargrafodaLista"/>
        <w:numPr>
          <w:ilvl w:val="0"/>
          <w:numId w:val="19"/>
        </w:numPr>
      </w:pPr>
      <w:r w:rsidRPr="007D5C61">
        <w:t>Técnica e preço;</w:t>
      </w:r>
    </w:p>
    <w:p w14:paraId="274DBA74" w14:textId="77777777" w:rsidR="009D0727" w:rsidRPr="007D5C61" w:rsidRDefault="00403BF2">
      <w:pPr>
        <w:pStyle w:val="PargrafodaLista"/>
        <w:numPr>
          <w:ilvl w:val="0"/>
          <w:numId w:val="19"/>
        </w:numPr>
      </w:pPr>
      <w:r w:rsidRPr="007D5C61">
        <w:t>Capacidade técnica;</w:t>
      </w:r>
    </w:p>
    <w:p w14:paraId="274DBA76" w14:textId="77777777" w:rsidR="009D0727" w:rsidRPr="00895096" w:rsidRDefault="00403BF2" w:rsidP="00895096">
      <w:pPr>
        <w:pStyle w:val="Ttulo2"/>
        <w:shd w:val="clear" w:color="auto" w:fill="D4D4D4"/>
        <w:rPr>
          <w:color w:val="auto"/>
          <w:lang w:val="pt-BR"/>
        </w:rPr>
      </w:pPr>
      <w:r w:rsidRPr="00895096">
        <w:rPr>
          <w:color w:val="auto"/>
          <w:lang w:val="pt-BR"/>
        </w:rPr>
        <w:t>16. DOCUMENTAÇÃO TÉCNICA</w:t>
      </w:r>
    </w:p>
    <w:p w14:paraId="274DBA77" w14:textId="77777777" w:rsidR="009D0727" w:rsidRPr="007D5C61" w:rsidRDefault="00403BF2">
      <w:r w:rsidRPr="007D5C61">
        <w:t>A licitante deverá apresentar:</w:t>
      </w:r>
    </w:p>
    <w:p w14:paraId="274DBA78" w14:textId="77777777" w:rsidR="009D0727" w:rsidRPr="007D5C61" w:rsidRDefault="00403BF2">
      <w:pPr>
        <w:pStyle w:val="PargrafodaLista"/>
        <w:numPr>
          <w:ilvl w:val="0"/>
          <w:numId w:val="20"/>
        </w:numPr>
      </w:pPr>
      <w:r w:rsidRPr="007D5C61">
        <w:t>Atestados de capacidade técnica;</w:t>
      </w:r>
    </w:p>
    <w:p w14:paraId="274DBA79" w14:textId="77777777" w:rsidR="009D0727" w:rsidRDefault="00403BF2">
      <w:pPr>
        <w:pStyle w:val="PargrafodaLista"/>
        <w:numPr>
          <w:ilvl w:val="0"/>
          <w:numId w:val="20"/>
        </w:numPr>
      </w:pPr>
      <w:r w:rsidRPr="007D5C61">
        <w:t>Documentação da solução;</w:t>
      </w:r>
    </w:p>
    <w:p w14:paraId="7ADB2ADC" w14:textId="5D266C62" w:rsidR="00543F4C" w:rsidRPr="007D5C61" w:rsidRDefault="00543F4C">
      <w:pPr>
        <w:pStyle w:val="PargrafodaLista"/>
        <w:numPr>
          <w:ilvl w:val="0"/>
          <w:numId w:val="20"/>
        </w:numPr>
      </w:pPr>
      <w:r>
        <w:t>Certificações;</w:t>
      </w:r>
    </w:p>
    <w:p w14:paraId="274DBA7A" w14:textId="77777777" w:rsidR="009D0727" w:rsidRPr="007D5C61" w:rsidRDefault="00403BF2">
      <w:pPr>
        <w:pStyle w:val="PargrafodaLista"/>
        <w:numPr>
          <w:ilvl w:val="0"/>
          <w:numId w:val="20"/>
        </w:numPr>
      </w:pPr>
      <w:r w:rsidRPr="007D5C61">
        <w:t>SLA formal;</w:t>
      </w:r>
    </w:p>
    <w:p w14:paraId="274DBA7B" w14:textId="3710CD70" w:rsidR="009D0727" w:rsidRPr="00543F4C" w:rsidRDefault="00403BF2">
      <w:pPr>
        <w:pStyle w:val="PargrafodaLista"/>
        <w:numPr>
          <w:ilvl w:val="0"/>
          <w:numId w:val="20"/>
        </w:numPr>
        <w:rPr>
          <w:lang w:val="pt-BR"/>
        </w:rPr>
      </w:pPr>
      <w:r w:rsidRPr="00543F4C">
        <w:rPr>
          <w:lang w:val="pt-BR"/>
        </w:rPr>
        <w:t>Política</w:t>
      </w:r>
      <w:r w:rsidR="000855BE" w:rsidRPr="00543F4C">
        <w:rPr>
          <w:lang w:val="pt-BR"/>
        </w:rPr>
        <w:t>s</w:t>
      </w:r>
      <w:r w:rsidRPr="00543F4C">
        <w:rPr>
          <w:lang w:val="pt-BR"/>
        </w:rPr>
        <w:t xml:space="preserve"> de </w:t>
      </w:r>
      <w:r w:rsidR="000855BE" w:rsidRPr="00543F4C">
        <w:rPr>
          <w:lang w:val="pt-BR"/>
        </w:rPr>
        <w:t>S</w:t>
      </w:r>
      <w:r w:rsidRPr="00543F4C">
        <w:rPr>
          <w:lang w:val="pt-BR"/>
        </w:rPr>
        <w:t>egurança</w:t>
      </w:r>
      <w:r w:rsidR="000855BE" w:rsidRPr="00543F4C">
        <w:rPr>
          <w:lang w:val="pt-BR"/>
        </w:rPr>
        <w:t xml:space="preserve"> da Informação</w:t>
      </w:r>
      <w:r w:rsidRPr="00543F4C">
        <w:rPr>
          <w:lang w:val="pt-BR"/>
        </w:rPr>
        <w:t>;</w:t>
      </w:r>
    </w:p>
    <w:p w14:paraId="274DBA7D" w14:textId="77777777" w:rsidR="009D0727" w:rsidRDefault="00403BF2" w:rsidP="00895096">
      <w:pPr>
        <w:pStyle w:val="Ttulo2"/>
        <w:shd w:val="clear" w:color="auto" w:fill="D4D4D4"/>
        <w:rPr>
          <w:color w:val="auto"/>
          <w:lang w:val="pt-BR"/>
        </w:rPr>
      </w:pPr>
      <w:r w:rsidRPr="00895096">
        <w:rPr>
          <w:color w:val="auto"/>
          <w:lang w:val="pt-BR"/>
        </w:rPr>
        <w:t>17. GESTÃO DE RISCOS</w:t>
      </w:r>
    </w:p>
    <w:tbl>
      <w:tblPr>
        <w:tblStyle w:val="TabeladeGrade4-nfase1"/>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14"/>
        <w:gridCol w:w="2410"/>
        <w:gridCol w:w="3543"/>
      </w:tblGrid>
      <w:tr w:rsidR="009D0727" w:rsidRPr="007D5C61" w14:paraId="274DBA81" w14:textId="77777777" w:rsidTr="000D0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uto"/>
            <w:vAlign w:val="center"/>
          </w:tcPr>
          <w:p w14:paraId="274DBA7E" w14:textId="77777777" w:rsidR="009D0727" w:rsidRPr="007D5C61" w:rsidRDefault="00403BF2">
            <w:r w:rsidRPr="007D5C61">
              <w:t>Risco</w:t>
            </w:r>
          </w:p>
        </w:tc>
        <w:tc>
          <w:tcPr>
            <w:tcW w:w="2410" w:type="dxa"/>
            <w:tcBorders>
              <w:top w:val="none" w:sz="0" w:space="0" w:color="auto"/>
              <w:left w:val="none" w:sz="0" w:space="0" w:color="auto"/>
              <w:bottom w:val="none" w:sz="0" w:space="0" w:color="auto"/>
              <w:right w:val="none" w:sz="0" w:space="0" w:color="auto"/>
            </w:tcBorders>
            <w:shd w:val="clear" w:color="auto" w:fill="auto"/>
            <w:vAlign w:val="center"/>
          </w:tcPr>
          <w:p w14:paraId="274DBA7F" w14:textId="77777777" w:rsidR="009D0727" w:rsidRPr="007D5C61" w:rsidRDefault="00403BF2">
            <w:pPr>
              <w:cnfStyle w:val="100000000000" w:firstRow="1" w:lastRow="0" w:firstColumn="0" w:lastColumn="0" w:oddVBand="0" w:evenVBand="0" w:oddHBand="0" w:evenHBand="0" w:firstRowFirstColumn="0" w:firstRowLastColumn="0" w:lastRowFirstColumn="0" w:lastRowLastColumn="0"/>
            </w:pPr>
            <w:r w:rsidRPr="007D5C61">
              <w:t>Impacto</w:t>
            </w:r>
          </w:p>
        </w:tc>
        <w:tc>
          <w:tcPr>
            <w:tcW w:w="3543" w:type="dxa"/>
            <w:tcBorders>
              <w:top w:val="none" w:sz="0" w:space="0" w:color="auto"/>
              <w:left w:val="none" w:sz="0" w:space="0" w:color="auto"/>
              <w:bottom w:val="none" w:sz="0" w:space="0" w:color="auto"/>
              <w:right w:val="none" w:sz="0" w:space="0" w:color="auto"/>
            </w:tcBorders>
            <w:shd w:val="clear" w:color="auto" w:fill="auto"/>
            <w:vAlign w:val="center"/>
          </w:tcPr>
          <w:p w14:paraId="274DBA80" w14:textId="77777777" w:rsidR="009D0727" w:rsidRPr="007D5C61" w:rsidRDefault="00403BF2">
            <w:pPr>
              <w:cnfStyle w:val="100000000000" w:firstRow="1" w:lastRow="0" w:firstColumn="0" w:lastColumn="0" w:oddVBand="0" w:evenVBand="0" w:oddHBand="0" w:evenHBand="0" w:firstRowFirstColumn="0" w:firstRowLastColumn="0" w:lastRowFirstColumn="0" w:lastRowLastColumn="0"/>
            </w:pPr>
            <w:r w:rsidRPr="007D5C61">
              <w:t>Mitigação</w:t>
            </w:r>
          </w:p>
        </w:tc>
      </w:tr>
      <w:tr w:rsidR="009D0727" w:rsidRPr="007D5C61" w14:paraId="274DBA85" w14:textId="77777777" w:rsidTr="000D0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74DBA82" w14:textId="77777777" w:rsidR="009D0727" w:rsidRPr="000D057D" w:rsidRDefault="00403BF2">
            <w:pPr>
              <w:rPr>
                <w:b w:val="0"/>
                <w:bCs w:val="0"/>
              </w:rPr>
            </w:pPr>
            <w:r w:rsidRPr="000D057D">
              <w:rPr>
                <w:b w:val="0"/>
                <w:bCs w:val="0"/>
              </w:rPr>
              <w:t>Acesso indevido</w:t>
            </w:r>
          </w:p>
        </w:tc>
        <w:tc>
          <w:tcPr>
            <w:tcW w:w="2410" w:type="dxa"/>
            <w:shd w:val="clear" w:color="auto" w:fill="auto"/>
            <w:vAlign w:val="center"/>
          </w:tcPr>
          <w:p w14:paraId="274DBA83" w14:textId="77777777" w:rsidR="009D0727" w:rsidRPr="007D5C61" w:rsidRDefault="00403BF2">
            <w:pPr>
              <w:cnfStyle w:val="000000100000" w:firstRow="0" w:lastRow="0" w:firstColumn="0" w:lastColumn="0" w:oddVBand="0" w:evenVBand="0" w:oddHBand="1" w:evenHBand="0" w:firstRowFirstColumn="0" w:firstRowLastColumn="0" w:lastRowFirstColumn="0" w:lastRowLastColumn="0"/>
            </w:pPr>
            <w:r w:rsidRPr="007D5C61">
              <w:t>Alto</w:t>
            </w:r>
          </w:p>
        </w:tc>
        <w:tc>
          <w:tcPr>
            <w:tcW w:w="3543" w:type="dxa"/>
            <w:shd w:val="clear" w:color="auto" w:fill="auto"/>
            <w:vAlign w:val="center"/>
          </w:tcPr>
          <w:p w14:paraId="274DBA84" w14:textId="77777777" w:rsidR="009D0727" w:rsidRPr="007D5C61" w:rsidRDefault="00403BF2">
            <w:pPr>
              <w:cnfStyle w:val="000000100000" w:firstRow="0" w:lastRow="0" w:firstColumn="0" w:lastColumn="0" w:oddVBand="0" w:evenVBand="0" w:oddHBand="1" w:evenHBand="0" w:firstRowFirstColumn="0" w:firstRowLastColumn="0" w:lastRowFirstColumn="0" w:lastRowLastColumn="0"/>
            </w:pPr>
            <w:r w:rsidRPr="007D5C61">
              <w:t>Autenticação obrigatória</w:t>
            </w:r>
          </w:p>
        </w:tc>
      </w:tr>
      <w:tr w:rsidR="009D0727" w:rsidRPr="007D5C61" w14:paraId="274DBA89" w14:textId="77777777" w:rsidTr="000D057D">
        <w:tc>
          <w:tcPr>
            <w:cnfStyle w:val="001000000000" w:firstRow="0" w:lastRow="0" w:firstColumn="1" w:lastColumn="0" w:oddVBand="0" w:evenVBand="0" w:oddHBand="0" w:evenHBand="0" w:firstRowFirstColumn="0" w:firstRowLastColumn="0" w:lastRowFirstColumn="0" w:lastRowLastColumn="0"/>
            <w:tcW w:w="3114" w:type="dxa"/>
            <w:vAlign w:val="center"/>
          </w:tcPr>
          <w:p w14:paraId="274DBA86" w14:textId="77777777" w:rsidR="009D0727" w:rsidRPr="000D057D" w:rsidRDefault="00403BF2">
            <w:pPr>
              <w:rPr>
                <w:b w:val="0"/>
                <w:bCs w:val="0"/>
              </w:rPr>
            </w:pPr>
            <w:r w:rsidRPr="000D057D">
              <w:rPr>
                <w:b w:val="0"/>
                <w:bCs w:val="0"/>
              </w:rPr>
              <w:t>Vazamento de dados</w:t>
            </w:r>
          </w:p>
        </w:tc>
        <w:tc>
          <w:tcPr>
            <w:tcW w:w="2410" w:type="dxa"/>
            <w:vAlign w:val="center"/>
          </w:tcPr>
          <w:p w14:paraId="274DBA87" w14:textId="77777777" w:rsidR="009D0727" w:rsidRPr="007D5C61" w:rsidRDefault="00403BF2">
            <w:pPr>
              <w:cnfStyle w:val="000000000000" w:firstRow="0" w:lastRow="0" w:firstColumn="0" w:lastColumn="0" w:oddVBand="0" w:evenVBand="0" w:oddHBand="0" w:evenHBand="0" w:firstRowFirstColumn="0" w:firstRowLastColumn="0" w:lastRowFirstColumn="0" w:lastRowLastColumn="0"/>
            </w:pPr>
            <w:r w:rsidRPr="007D5C61">
              <w:t>Alto</w:t>
            </w:r>
          </w:p>
        </w:tc>
        <w:tc>
          <w:tcPr>
            <w:tcW w:w="3543" w:type="dxa"/>
            <w:vAlign w:val="center"/>
          </w:tcPr>
          <w:p w14:paraId="274DBA88" w14:textId="77777777" w:rsidR="009D0727" w:rsidRPr="007D5C61" w:rsidRDefault="00403BF2">
            <w:pPr>
              <w:cnfStyle w:val="000000000000" w:firstRow="0" w:lastRow="0" w:firstColumn="0" w:lastColumn="0" w:oddVBand="0" w:evenVBand="0" w:oddHBand="0" w:evenHBand="0" w:firstRowFirstColumn="0" w:firstRowLastColumn="0" w:lastRowFirstColumn="0" w:lastRowLastColumn="0"/>
            </w:pPr>
            <w:r w:rsidRPr="007D5C61">
              <w:t>Criptografia</w:t>
            </w:r>
          </w:p>
        </w:tc>
      </w:tr>
      <w:tr w:rsidR="009D0727" w:rsidRPr="007D5C61" w14:paraId="274DBA8D" w14:textId="77777777" w:rsidTr="000D0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vAlign w:val="center"/>
          </w:tcPr>
          <w:p w14:paraId="274DBA8A" w14:textId="77777777" w:rsidR="009D0727" w:rsidRPr="000D057D" w:rsidRDefault="00403BF2">
            <w:pPr>
              <w:rPr>
                <w:b w:val="0"/>
                <w:bCs w:val="0"/>
              </w:rPr>
            </w:pPr>
            <w:r w:rsidRPr="000D057D">
              <w:rPr>
                <w:b w:val="0"/>
                <w:bCs w:val="0"/>
              </w:rPr>
              <w:t>Falha de logs</w:t>
            </w:r>
          </w:p>
        </w:tc>
        <w:tc>
          <w:tcPr>
            <w:tcW w:w="2410" w:type="dxa"/>
            <w:shd w:val="clear" w:color="auto" w:fill="auto"/>
            <w:vAlign w:val="center"/>
          </w:tcPr>
          <w:p w14:paraId="274DBA8B" w14:textId="77777777" w:rsidR="009D0727" w:rsidRPr="007D5C61" w:rsidRDefault="00403BF2">
            <w:pPr>
              <w:cnfStyle w:val="000000100000" w:firstRow="0" w:lastRow="0" w:firstColumn="0" w:lastColumn="0" w:oddVBand="0" w:evenVBand="0" w:oddHBand="1" w:evenHBand="0" w:firstRowFirstColumn="0" w:firstRowLastColumn="0" w:lastRowFirstColumn="0" w:lastRowLastColumn="0"/>
            </w:pPr>
            <w:r w:rsidRPr="007D5C61">
              <w:t>Alto</w:t>
            </w:r>
          </w:p>
        </w:tc>
        <w:tc>
          <w:tcPr>
            <w:tcW w:w="3543" w:type="dxa"/>
            <w:shd w:val="clear" w:color="auto" w:fill="auto"/>
            <w:vAlign w:val="center"/>
          </w:tcPr>
          <w:p w14:paraId="274DBA8C" w14:textId="77777777" w:rsidR="009D0727" w:rsidRPr="007D5C61" w:rsidRDefault="00403BF2">
            <w:pPr>
              <w:cnfStyle w:val="000000100000" w:firstRow="0" w:lastRow="0" w:firstColumn="0" w:lastColumn="0" w:oddVBand="0" w:evenVBand="0" w:oddHBand="1" w:evenHBand="0" w:firstRowFirstColumn="0" w:firstRowLastColumn="0" w:lastRowFirstColumn="0" w:lastRowLastColumn="0"/>
            </w:pPr>
            <w:r w:rsidRPr="007D5C61">
              <w:t>Redundância</w:t>
            </w:r>
          </w:p>
        </w:tc>
      </w:tr>
      <w:tr w:rsidR="009D0727" w:rsidRPr="007D5C61" w14:paraId="274DBA91" w14:textId="77777777" w:rsidTr="000D057D">
        <w:tc>
          <w:tcPr>
            <w:cnfStyle w:val="001000000000" w:firstRow="0" w:lastRow="0" w:firstColumn="1" w:lastColumn="0" w:oddVBand="0" w:evenVBand="0" w:oddHBand="0" w:evenHBand="0" w:firstRowFirstColumn="0" w:firstRowLastColumn="0" w:lastRowFirstColumn="0" w:lastRowLastColumn="0"/>
            <w:tcW w:w="3114" w:type="dxa"/>
            <w:vAlign w:val="center"/>
          </w:tcPr>
          <w:p w14:paraId="274DBA8E" w14:textId="77777777" w:rsidR="009D0727" w:rsidRPr="000D057D" w:rsidRDefault="00403BF2">
            <w:pPr>
              <w:rPr>
                <w:b w:val="0"/>
                <w:bCs w:val="0"/>
              </w:rPr>
            </w:pPr>
            <w:r w:rsidRPr="000D057D">
              <w:rPr>
                <w:b w:val="0"/>
                <w:bCs w:val="0"/>
              </w:rPr>
              <w:t>Indisponibilidade</w:t>
            </w:r>
          </w:p>
        </w:tc>
        <w:tc>
          <w:tcPr>
            <w:tcW w:w="2410" w:type="dxa"/>
            <w:vAlign w:val="center"/>
          </w:tcPr>
          <w:p w14:paraId="274DBA8F" w14:textId="77777777" w:rsidR="009D0727" w:rsidRPr="007D5C61" w:rsidRDefault="00403BF2">
            <w:pPr>
              <w:cnfStyle w:val="000000000000" w:firstRow="0" w:lastRow="0" w:firstColumn="0" w:lastColumn="0" w:oddVBand="0" w:evenVBand="0" w:oddHBand="0" w:evenHBand="0" w:firstRowFirstColumn="0" w:firstRowLastColumn="0" w:lastRowFirstColumn="0" w:lastRowLastColumn="0"/>
            </w:pPr>
            <w:r w:rsidRPr="007D5C61">
              <w:t>Médio</w:t>
            </w:r>
          </w:p>
        </w:tc>
        <w:tc>
          <w:tcPr>
            <w:tcW w:w="3543" w:type="dxa"/>
            <w:vAlign w:val="center"/>
          </w:tcPr>
          <w:p w14:paraId="274DBA90" w14:textId="77777777" w:rsidR="009D0727" w:rsidRPr="007D5C61" w:rsidRDefault="00403BF2">
            <w:pPr>
              <w:cnfStyle w:val="000000000000" w:firstRow="0" w:lastRow="0" w:firstColumn="0" w:lastColumn="0" w:oddVBand="0" w:evenVBand="0" w:oddHBand="0" w:evenHBand="0" w:firstRowFirstColumn="0" w:firstRowLastColumn="0" w:lastRowFirstColumn="0" w:lastRowLastColumn="0"/>
            </w:pPr>
            <w:r w:rsidRPr="007D5C61">
              <w:t>SLA</w:t>
            </w:r>
          </w:p>
        </w:tc>
      </w:tr>
    </w:tbl>
    <w:p w14:paraId="274DBA92" w14:textId="77777777" w:rsidR="009D0727" w:rsidRPr="007D5C61" w:rsidRDefault="009D0727">
      <w:pPr>
        <w:pBdr>
          <w:top w:val="single" w:sz="12" w:space="0" w:color="auto"/>
        </w:pBdr>
        <w:spacing w:after="0"/>
      </w:pPr>
    </w:p>
    <w:p w14:paraId="274DBA93" w14:textId="77777777" w:rsidR="009D0727" w:rsidRPr="00895096" w:rsidRDefault="00403BF2" w:rsidP="00895096">
      <w:pPr>
        <w:pStyle w:val="Ttulo2"/>
        <w:shd w:val="clear" w:color="auto" w:fill="D4D4D4"/>
        <w:rPr>
          <w:color w:val="auto"/>
          <w:lang w:val="pt-BR"/>
        </w:rPr>
      </w:pPr>
      <w:r w:rsidRPr="00895096">
        <w:rPr>
          <w:color w:val="auto"/>
          <w:lang w:val="pt-BR"/>
        </w:rPr>
        <w:t>18. CONFORMIDADE E AUDITORIA</w:t>
      </w:r>
    </w:p>
    <w:p w14:paraId="274DBA94" w14:textId="77777777" w:rsidR="009D0727" w:rsidRPr="007D5C61" w:rsidRDefault="00403BF2">
      <w:r w:rsidRPr="007D5C61">
        <w:t>A solução deverá permitir:</w:t>
      </w:r>
    </w:p>
    <w:p w14:paraId="274DBA95" w14:textId="77777777" w:rsidR="009D0727" w:rsidRPr="007D5C61" w:rsidRDefault="00403BF2">
      <w:pPr>
        <w:pStyle w:val="PargrafodaLista"/>
        <w:numPr>
          <w:ilvl w:val="0"/>
          <w:numId w:val="21"/>
        </w:numPr>
      </w:pPr>
      <w:r w:rsidRPr="007D5C61">
        <w:t>Rastreabilidade;</w:t>
      </w:r>
    </w:p>
    <w:p w14:paraId="274DBA96" w14:textId="11ADFB8D" w:rsidR="009D0727" w:rsidRPr="007D5C61" w:rsidRDefault="00972031">
      <w:pPr>
        <w:pStyle w:val="PargrafodaLista"/>
        <w:numPr>
          <w:ilvl w:val="0"/>
          <w:numId w:val="21"/>
        </w:numPr>
      </w:pPr>
      <w:r>
        <w:t>Trilhas de auditoria</w:t>
      </w:r>
      <w:r w:rsidR="00403BF2" w:rsidRPr="007D5C61">
        <w:t>;</w:t>
      </w:r>
    </w:p>
    <w:p w14:paraId="274DBA97" w14:textId="77777777" w:rsidR="009D0727" w:rsidRDefault="00403BF2">
      <w:pPr>
        <w:pStyle w:val="PargrafodaLista"/>
        <w:numPr>
          <w:ilvl w:val="0"/>
          <w:numId w:val="21"/>
        </w:numPr>
      </w:pPr>
      <w:r w:rsidRPr="007D5C61">
        <w:t>Exportação de logs;</w:t>
      </w:r>
    </w:p>
    <w:p w14:paraId="5BCFB0E9" w14:textId="7CFB07DA" w:rsidR="00972031" w:rsidRPr="00972031" w:rsidRDefault="00972031" w:rsidP="008D354F">
      <w:pPr>
        <w:pStyle w:val="SemEspaamento"/>
        <w:numPr>
          <w:ilvl w:val="0"/>
          <w:numId w:val="21"/>
        </w:numPr>
        <w:shd w:val="clear" w:color="auto" w:fill="FFFFFF" w:themeFill="background1"/>
        <w:jc w:val="both"/>
        <w:rPr>
          <w:rFonts w:eastAsiaTheme="minorEastAsia"/>
          <w:kern w:val="0"/>
          <w:sz w:val="24"/>
          <w:szCs w:val="24"/>
          <w:lang w:eastAsia="ja-JP"/>
          <w14:ligatures w14:val="none"/>
        </w:rPr>
      </w:pPr>
      <w:r w:rsidRPr="00972031">
        <w:rPr>
          <w:rFonts w:eastAsiaTheme="minorEastAsia"/>
          <w:kern w:val="0"/>
          <w:sz w:val="24"/>
          <w:szCs w:val="24"/>
          <w:lang w:eastAsia="ja-JP"/>
          <w14:ligatures w14:val="none"/>
        </w:rPr>
        <w:t xml:space="preserve">Atendimento a auditorias do Tribunal de Contas da União. </w:t>
      </w:r>
    </w:p>
    <w:p w14:paraId="40D63F37" w14:textId="1A4DA439" w:rsidR="005C342D" w:rsidRPr="00C039D0" w:rsidRDefault="00403BF2" w:rsidP="008D354F">
      <w:pPr>
        <w:pStyle w:val="Ttulo2"/>
        <w:shd w:val="clear" w:color="auto" w:fill="D4D4D4"/>
        <w:rPr>
          <w:color w:val="auto"/>
          <w:lang w:val="pt-BR"/>
        </w:rPr>
      </w:pPr>
      <w:r w:rsidRPr="00895096">
        <w:rPr>
          <w:color w:val="auto"/>
          <w:lang w:val="pt-BR"/>
        </w:rPr>
        <w:t>19. PROTEÇÃO DE DAD</w:t>
      </w:r>
      <w:r w:rsidR="00C039D0">
        <w:rPr>
          <w:color w:val="auto"/>
          <w:lang w:val="pt-BR"/>
        </w:rPr>
        <w:t>OS</w:t>
      </w:r>
    </w:p>
    <w:p w14:paraId="39AD9F22" w14:textId="77777777" w:rsidR="005C2966" w:rsidRPr="005C2966" w:rsidRDefault="005C2966" w:rsidP="005C2966">
      <w:pPr>
        <w:spacing w:after="0"/>
        <w:jc w:val="both"/>
        <w:rPr>
          <w:lang w:val="pt-BR"/>
        </w:rPr>
      </w:pPr>
      <w:r w:rsidRPr="005C2966">
        <w:rPr>
          <w:lang w:val="pt-BR"/>
        </w:rPr>
        <w:t xml:space="preserve">19.1. As partes, por si e por seus colaboradores, obrigam-se a agir em conformidade com a Lei Federal 13.709/2018 (Lei Geral de Proteção de Dados Pessoais - LGPD), bem como qualquer outra regulamentação aplicável ao tratamento de dados pessoais </w:t>
      </w:r>
      <w:r w:rsidRPr="005C2966">
        <w:rPr>
          <w:lang w:val="pt-BR"/>
        </w:rPr>
        <w:lastRenderedPageBreak/>
        <w:t>estabelecido diante da formalização deste instrumento, sendo que o tratamento de dados pessoais realizado em razão do presente Contrato observará as disposições estabelecidas nesta cláusula.</w:t>
      </w:r>
    </w:p>
    <w:p w14:paraId="54BEB0FE" w14:textId="77777777" w:rsidR="005C2966" w:rsidRPr="005C2966" w:rsidRDefault="005C2966" w:rsidP="005C2966">
      <w:pPr>
        <w:spacing w:after="0"/>
        <w:jc w:val="both"/>
        <w:rPr>
          <w:lang w:val="pt-BR"/>
        </w:rPr>
      </w:pPr>
    </w:p>
    <w:p w14:paraId="3298F1B7" w14:textId="77777777" w:rsidR="005C2966" w:rsidRPr="005C2966" w:rsidRDefault="005C2966" w:rsidP="005C2966">
      <w:pPr>
        <w:spacing w:after="0"/>
        <w:jc w:val="both"/>
        <w:rPr>
          <w:lang w:val="pt-BR"/>
        </w:rPr>
      </w:pPr>
      <w:r w:rsidRPr="005C2966">
        <w:rPr>
          <w:lang w:val="pt-BR"/>
        </w:rPr>
        <w:t>19.2. A CONTRATADA se compromete a tratar os dados pessoais, aos quais tiver acesso em razão do Contrato, somente nos limites previstos e mantê-los armazenados exclusivamente pelo tempo necessário para desenvolver os serviços, disponibilizando-os ao CONTRATANTE ao fim dos serviços e excluindo-os tão logo não sejam mais necessários. A CONTRATADA não utilizará os dados pessoais para benefício próprio ou de terceiros que não seja o CONTRATANTE, nem tampouco os divulgará a quem quer que seja.</w:t>
      </w:r>
    </w:p>
    <w:p w14:paraId="307DD378" w14:textId="77777777" w:rsidR="005C2966" w:rsidRPr="005C2966" w:rsidRDefault="005C2966" w:rsidP="005C2966">
      <w:pPr>
        <w:spacing w:after="0"/>
        <w:jc w:val="both"/>
        <w:rPr>
          <w:lang w:val="pt-BR"/>
        </w:rPr>
      </w:pPr>
    </w:p>
    <w:p w14:paraId="66268233" w14:textId="77777777" w:rsidR="005C2966" w:rsidRPr="005C2966" w:rsidRDefault="005C2966" w:rsidP="005C2966">
      <w:pPr>
        <w:spacing w:after="0"/>
        <w:jc w:val="both"/>
        <w:rPr>
          <w:lang w:val="pt-BR"/>
        </w:rPr>
      </w:pPr>
      <w:r w:rsidRPr="005C2966">
        <w:rPr>
          <w:lang w:val="pt-BR"/>
        </w:rPr>
        <w:t>19.3. A CONTRATADA deve implementar e manter medidas técnicas e organizacionais necessárias para a proteção dos dados pessoais tratados por conta da execução do Contrato, contra destruição acidental ou ilegal, acesso não autorizado, alterações, perdas, divulgação ou qualquer outra medida de violação, incluindo as medidas especificamente indicadas neste instrumento e outras medidas exigidas pela Lei Geral de Proteção de Dados Pessoais – LGPD.</w:t>
      </w:r>
    </w:p>
    <w:p w14:paraId="6E5DD609" w14:textId="77777777" w:rsidR="005C2966" w:rsidRPr="005C2966" w:rsidRDefault="005C2966" w:rsidP="005C2966">
      <w:pPr>
        <w:spacing w:after="0"/>
        <w:jc w:val="both"/>
        <w:rPr>
          <w:lang w:val="pt-BR"/>
        </w:rPr>
      </w:pPr>
    </w:p>
    <w:p w14:paraId="20E90C9C" w14:textId="77777777" w:rsidR="005C2966" w:rsidRPr="005C2966" w:rsidRDefault="005C2966" w:rsidP="005C2966">
      <w:pPr>
        <w:spacing w:after="0"/>
        <w:jc w:val="both"/>
        <w:rPr>
          <w:lang w:val="pt-BR"/>
        </w:rPr>
      </w:pPr>
      <w:r w:rsidRPr="005C2966">
        <w:rPr>
          <w:lang w:val="pt-BR"/>
        </w:rPr>
        <w:t>19.4. A CONTRATADA deverá manter estrutura e procedimentos internos aptos para o atendimento dos direitos dos titulares de dados pessoais, estabelecidos na LGPD e, sempre que necessário, deverá auxiliar o CONTRATANTE no atendimento destes direitos, providenciando todas as informações solicitadas pelo CONTRATANTE no prazo máximo de até 72 (setenta e duas) horas.</w:t>
      </w:r>
    </w:p>
    <w:p w14:paraId="27958188" w14:textId="77777777" w:rsidR="005C2966" w:rsidRPr="005C2966" w:rsidRDefault="005C2966" w:rsidP="005C2966">
      <w:pPr>
        <w:spacing w:after="0"/>
        <w:jc w:val="both"/>
        <w:rPr>
          <w:lang w:val="pt-BR"/>
        </w:rPr>
      </w:pPr>
    </w:p>
    <w:p w14:paraId="2D971579" w14:textId="77777777" w:rsidR="005C2966" w:rsidRPr="005C2966" w:rsidRDefault="005C2966" w:rsidP="005C2966">
      <w:pPr>
        <w:spacing w:after="0"/>
        <w:jc w:val="both"/>
        <w:rPr>
          <w:lang w:val="pt-BR"/>
        </w:rPr>
      </w:pPr>
      <w:r w:rsidRPr="005C2966">
        <w:rPr>
          <w:lang w:val="pt-BR"/>
        </w:rPr>
        <w:t>19.5. A CONTRATADA está ciente que é condição para a contratação o cumprimento da legislação acima citada e seus respectivos regulamentos, bem como que possua Programa de Privacidade e Proteção de Dados Pessoais, contemplando, no mínimo, os seguintes itens:</w:t>
      </w:r>
    </w:p>
    <w:p w14:paraId="181F9F59" w14:textId="77777777" w:rsidR="005C2966" w:rsidRPr="005C2966" w:rsidRDefault="005C2966" w:rsidP="005C2966">
      <w:pPr>
        <w:spacing w:after="0"/>
        <w:jc w:val="both"/>
        <w:rPr>
          <w:lang w:val="pt-BR"/>
        </w:rPr>
      </w:pPr>
    </w:p>
    <w:p w14:paraId="1030CB63" w14:textId="77777777" w:rsidR="005C2966" w:rsidRPr="005C2966" w:rsidRDefault="005C2966" w:rsidP="005C2966">
      <w:pPr>
        <w:spacing w:after="0"/>
        <w:jc w:val="both"/>
        <w:rPr>
          <w:lang w:val="pt-BR"/>
        </w:rPr>
      </w:pPr>
      <w:r w:rsidRPr="005C2966">
        <w:rPr>
          <w:lang w:val="pt-BR"/>
        </w:rPr>
        <w:t>a)</w:t>
      </w:r>
      <w:r w:rsidRPr="005C2966">
        <w:rPr>
          <w:lang w:val="pt-BR"/>
        </w:rPr>
        <w:tab/>
        <w:t xml:space="preserve">Política de Proteção de Dados Pessoais direcionada ao público interno e que implemente o seu Programa de Privacidade e Proteção de Dados Pessoais, aprovada formalmente pela alta gestão; </w:t>
      </w:r>
    </w:p>
    <w:p w14:paraId="3AF75554" w14:textId="77777777" w:rsidR="005C2966" w:rsidRPr="005C2966" w:rsidRDefault="005C2966" w:rsidP="005C2966">
      <w:pPr>
        <w:spacing w:after="0"/>
        <w:jc w:val="both"/>
        <w:rPr>
          <w:lang w:val="pt-BR"/>
        </w:rPr>
      </w:pPr>
      <w:r w:rsidRPr="005C2966">
        <w:rPr>
          <w:lang w:val="pt-BR"/>
        </w:rPr>
        <w:t>b)</w:t>
      </w:r>
      <w:r w:rsidRPr="005C2966">
        <w:rPr>
          <w:lang w:val="pt-BR"/>
        </w:rPr>
        <w:tab/>
        <w:t xml:space="preserve">Política de Segurança da Informação, ainda que simplificada, conforme guia orientativo da ANPD, contendo diretrizes e regras que possibilitem o planejamento, a implementação e o controle de ações relacionadas à segurança da informação na organização; </w:t>
      </w:r>
    </w:p>
    <w:p w14:paraId="3D91527B" w14:textId="77777777" w:rsidR="005C2966" w:rsidRPr="005C2966" w:rsidRDefault="005C2966" w:rsidP="005C2966">
      <w:pPr>
        <w:spacing w:after="0"/>
        <w:jc w:val="both"/>
        <w:rPr>
          <w:lang w:val="pt-BR"/>
        </w:rPr>
      </w:pPr>
      <w:r w:rsidRPr="005C2966">
        <w:rPr>
          <w:lang w:val="pt-BR"/>
        </w:rPr>
        <w:lastRenderedPageBreak/>
        <w:t>c)</w:t>
      </w:r>
      <w:r w:rsidRPr="005C2966">
        <w:rPr>
          <w:lang w:val="pt-BR"/>
        </w:rPr>
        <w:tab/>
        <w:t>Nomeação formal do Encarregado pelo tratamento de dados pessoais (DPO) ou, alternativamente, profissional responsável pelos temas relacionados à proteção de dados pessoais e segurança da informação, devidamente capacitado para a função, nos termos da Resolução CD/ANPD nº 18/2024;</w:t>
      </w:r>
    </w:p>
    <w:p w14:paraId="0B15FFCB" w14:textId="77777777" w:rsidR="005C2966" w:rsidRPr="005C2966" w:rsidRDefault="005C2966" w:rsidP="005C2966">
      <w:pPr>
        <w:spacing w:after="0"/>
        <w:jc w:val="both"/>
        <w:rPr>
          <w:lang w:val="pt-BR"/>
        </w:rPr>
      </w:pPr>
      <w:r w:rsidRPr="005C2966">
        <w:rPr>
          <w:lang w:val="pt-BR"/>
        </w:rPr>
        <w:t>d)</w:t>
      </w:r>
      <w:r w:rsidRPr="005C2966">
        <w:rPr>
          <w:lang w:val="pt-BR"/>
        </w:rPr>
        <w:tab/>
        <w:t>Política de Gestão de Incidentes de Segurança da Informação que defina, no mínimo, as etapas para identificação, análise, tratamento, comunicação e registro de incidentes;</w:t>
      </w:r>
    </w:p>
    <w:p w14:paraId="150C9D6C" w14:textId="77777777" w:rsidR="005C2966" w:rsidRPr="005C2966" w:rsidRDefault="005C2966" w:rsidP="005C2966">
      <w:pPr>
        <w:spacing w:after="0"/>
        <w:jc w:val="both"/>
        <w:rPr>
          <w:lang w:val="pt-BR"/>
        </w:rPr>
      </w:pPr>
    </w:p>
    <w:p w14:paraId="1FFFF587" w14:textId="77777777" w:rsidR="005C2966" w:rsidRPr="005C2966" w:rsidRDefault="005C2966" w:rsidP="005C2966">
      <w:pPr>
        <w:spacing w:after="0"/>
        <w:jc w:val="both"/>
        <w:rPr>
          <w:lang w:val="pt-BR"/>
        </w:rPr>
      </w:pPr>
      <w:r w:rsidRPr="005C2966">
        <w:rPr>
          <w:lang w:val="pt-BR"/>
        </w:rPr>
        <w:t>19.6. A CONTRATADA deverá, no prazo de 10 (dez) dias após solicitação, remeter evidência de que cumpre as disposições contidas no Contrato, bem como de que atua em conformidade com a regulamentação de proteção de dados pessoais. Ainda, é facultado ao CONTRATANTE submeter a CONTRATADA a rotinas de auditoria, antecedida de comunicado no prazo de 48 (quarenta e oito) horas.</w:t>
      </w:r>
    </w:p>
    <w:p w14:paraId="397B05D9" w14:textId="77777777" w:rsidR="005C2966" w:rsidRPr="005C2966" w:rsidRDefault="005C2966" w:rsidP="005C2966">
      <w:pPr>
        <w:spacing w:after="0"/>
        <w:jc w:val="both"/>
        <w:rPr>
          <w:lang w:val="pt-BR"/>
        </w:rPr>
      </w:pPr>
    </w:p>
    <w:p w14:paraId="3F9C2C73" w14:textId="2207F5CF" w:rsidR="005C2966" w:rsidRPr="005C2966" w:rsidRDefault="005C2966" w:rsidP="005C2966">
      <w:pPr>
        <w:spacing w:after="0"/>
        <w:jc w:val="both"/>
        <w:rPr>
          <w:lang w:val="pt-BR"/>
        </w:rPr>
      </w:pPr>
      <w:r w:rsidRPr="005C2966">
        <w:rPr>
          <w:lang w:val="pt-BR"/>
        </w:rPr>
        <w:t>19.7. A CONTRATADA apenas poderá compartilhar os dados pessoais a que tiver acesso em razão da prestação dos serviços quando devidamente autorizado pela CONTRATANTE ou nos casos em que for indispensável para a execução de obrigações contratuais</w:t>
      </w:r>
      <w:r>
        <w:rPr>
          <w:lang w:val="pt-BR"/>
        </w:rPr>
        <w:t>. N</w:t>
      </w:r>
      <w:r w:rsidRPr="005C2966">
        <w:rPr>
          <w:lang w:val="pt-BR"/>
        </w:rPr>
        <w:t xml:space="preserve">esta última possibilidade, deve formalizar com os terceiros com quem compartilhar dados pessoais contratos que incluam, no mínimo, todas as obrigações aqui contidas. Em qualquer das hipóteses, a CONTRATADA será responsável pelas ações ou omissões dos terceiros que envolver na execução de suas obrigações. </w:t>
      </w:r>
    </w:p>
    <w:p w14:paraId="656210B7" w14:textId="77777777" w:rsidR="005C2966" w:rsidRPr="005C2966" w:rsidRDefault="005C2966" w:rsidP="005C2966">
      <w:pPr>
        <w:spacing w:after="0"/>
        <w:jc w:val="both"/>
        <w:rPr>
          <w:lang w:val="pt-BR"/>
        </w:rPr>
      </w:pPr>
    </w:p>
    <w:p w14:paraId="7E282D9E" w14:textId="77777777" w:rsidR="005C2966" w:rsidRPr="005C2966" w:rsidRDefault="005C2966" w:rsidP="005C2966">
      <w:pPr>
        <w:spacing w:after="0"/>
        <w:jc w:val="both"/>
        <w:rPr>
          <w:lang w:val="pt-BR"/>
        </w:rPr>
      </w:pPr>
      <w:r w:rsidRPr="005C2966">
        <w:rPr>
          <w:lang w:val="pt-BR"/>
        </w:rPr>
        <w:t>19.8. Em caso de qualquer tipo de incidente de violação de dados pessoais, a CONTRATADA deverá comunicar imediatamente o CONTRATANTE ou, no prazo máximo de até 01 (um) dia útil, descrevendo, no mínimo, quais foram os titulares afetados, os dados pessoais violados e as medidas de tratamento/mitigação adotadas.</w:t>
      </w:r>
    </w:p>
    <w:p w14:paraId="666B113D" w14:textId="77777777" w:rsidR="005C2966" w:rsidRPr="005C2966" w:rsidRDefault="005C2966" w:rsidP="005C2966">
      <w:pPr>
        <w:spacing w:after="0"/>
        <w:jc w:val="both"/>
        <w:rPr>
          <w:lang w:val="pt-BR"/>
        </w:rPr>
      </w:pPr>
    </w:p>
    <w:p w14:paraId="34814154" w14:textId="77777777" w:rsidR="005C2966" w:rsidRPr="005C2966" w:rsidRDefault="005C2966" w:rsidP="005C2966">
      <w:pPr>
        <w:spacing w:after="0"/>
        <w:jc w:val="both"/>
        <w:rPr>
          <w:lang w:val="pt-BR"/>
        </w:rPr>
      </w:pPr>
      <w:r w:rsidRPr="005C2966">
        <w:rPr>
          <w:lang w:val="pt-BR"/>
        </w:rPr>
        <w:t>19.9. A CONTRATADA será exclusivamente responsabilizada pelos eventuais ilícitos causados a partir do descumprimento das disposições contidas na LGPD e outras normas correspondentes, possuindo o CONTRATANTE, além da aplicação de outras penalidades previstas em contrato, o direito irrestrito de regresso caso seja demandado em ação judicial ou extrajudicial por ato praticado pela CONTRATADA ou seus representantes.</w:t>
      </w:r>
    </w:p>
    <w:p w14:paraId="5DB40A22" w14:textId="77777777" w:rsidR="005C2966" w:rsidRPr="005C2966" w:rsidRDefault="005C2966" w:rsidP="005C2966">
      <w:pPr>
        <w:spacing w:after="0"/>
        <w:jc w:val="both"/>
        <w:rPr>
          <w:lang w:val="pt-BR"/>
        </w:rPr>
      </w:pPr>
    </w:p>
    <w:p w14:paraId="6E2B8D22" w14:textId="55F283F5" w:rsidR="00FC0A73" w:rsidRPr="00FC0A73" w:rsidRDefault="005C2966" w:rsidP="008D354F">
      <w:pPr>
        <w:spacing w:after="0"/>
        <w:jc w:val="both"/>
        <w:rPr>
          <w:lang w:val="pt-BR"/>
        </w:rPr>
      </w:pPr>
      <w:r w:rsidRPr="005C2966">
        <w:rPr>
          <w:lang w:val="pt-BR"/>
        </w:rPr>
        <w:t xml:space="preserve">19.10. A CONTRATADA declara estar ciente que será submetida ao processo de gestão de terceiros da CONTRATANTE para verificação do seu nível de maturidade com a Lei Geral de Proteção de Dados Pessoais (LGPD) e que cláusulas estabelecendo obrigações </w:t>
      </w:r>
      <w:r w:rsidRPr="005C2966">
        <w:rPr>
          <w:lang w:val="pt-BR"/>
        </w:rPr>
        <w:lastRenderedPageBreak/>
        <w:t>complementares relacionadas à proteção de dados pessoais e segurança da informação, poderão ser incluídas no Contrato oportunamente firmado</w:t>
      </w:r>
      <w:r w:rsidR="00FC0A73" w:rsidRPr="00FC0A73">
        <w:rPr>
          <w:lang w:val="pt-BR"/>
        </w:rPr>
        <w:t>.</w:t>
      </w:r>
    </w:p>
    <w:p w14:paraId="78E05445" w14:textId="45C8BD0C" w:rsidR="00FC0A73" w:rsidRPr="00895096" w:rsidRDefault="00FC0A73" w:rsidP="008D354F">
      <w:pPr>
        <w:pStyle w:val="Ttulo2"/>
        <w:shd w:val="clear" w:color="auto" w:fill="D4D4D4"/>
        <w:rPr>
          <w:color w:val="auto"/>
          <w:lang w:val="pt-BR"/>
        </w:rPr>
      </w:pPr>
      <w:r w:rsidRPr="00895096">
        <w:rPr>
          <w:color w:val="auto"/>
          <w:lang w:val="pt-BR"/>
        </w:rPr>
        <w:t>20. DA LEI ANTICORRUPÇÃO</w:t>
      </w:r>
    </w:p>
    <w:p w14:paraId="4771EEBB" w14:textId="77777777" w:rsidR="00FC0A73" w:rsidRDefault="00FC0A73" w:rsidP="008D354F">
      <w:pPr>
        <w:spacing w:after="0"/>
        <w:rPr>
          <w:lang w:val="pt-BR"/>
        </w:rPr>
      </w:pPr>
    </w:p>
    <w:p w14:paraId="709A95E8" w14:textId="7575EA5A" w:rsidR="001A1765" w:rsidRPr="00895096" w:rsidRDefault="001A1765" w:rsidP="008D354F">
      <w:pPr>
        <w:spacing w:after="0"/>
        <w:jc w:val="both"/>
        <w:rPr>
          <w:lang w:val="pt-BR"/>
        </w:rPr>
      </w:pPr>
      <w:r w:rsidRPr="00895096">
        <w:rPr>
          <w:bCs/>
          <w:color w:val="000000"/>
          <w:lang w:val="pt-BR"/>
        </w:rPr>
        <w:t>Lei anticorrupção: A CONTRATADA, no desempenho das atividades objeto desse contrato, compromete-se, por si e pelas demais pessoas aqui referidas, perante a CONTRATANTE, a abster-se das seguintes práticas: (i) efetuar qualquer pagamento ilegal a Autoridade Governamental, funcionário público, partido político ou candidato a cargo político, ou qualquer membro vinculado à CONTRATANTE; (ii) praticar qualquer ato de suborno, pagamento por influência, propina ou outro pagamento ilegal ou de natureza semelhante ou comparável, a qualquer pessoa ou entidade pública, independentemente da forma, em dinheiro, bens ou serviços em seu nome ou da CONTRATANTE; (iii) efetuar qualquer pagamento a administrador, funcionário ou colaborador da CONTRATANTE, para obter tratamento favorável nos seus negócios  ou concessões privilegiadas; (iv) praticar ato que possa constituir uma violação à legislação aplicável, incluindo a Lei 12.846/2013, e, no que forem aplicáveis, os seguintes tratados internacionais: a Convenção interamericana Contra a Corrupção (Convenção da OEA), a Convenção das Nações Unidas Contra a Corrupção (Convenção das Nações Unidas), e a Convenção sobre o combate da Corrupção de Funcionários Públicos Estrangeiros em Transações Comerciais Internacionais (Convenção da OCDE). A CONTRATANTE (I) Declara, por si e por seus administradores, funcionários, representantes e outras pessoas que agem em nome da CONTRATANTE, direta ou indiretamente, estar ciente dos dispositivos na Lei nº 12.846/2013; (ii) se obriga a tomar todas as providências para fazer com que seus administradores, funcionários, representantes tomem ciência quanto ao teor da mencionada Lei n° 12.846/2013 e do Código de ética do SESCOOP."</w:t>
      </w:r>
    </w:p>
    <w:p w14:paraId="274DBAA0" w14:textId="77777777" w:rsidR="009D0727" w:rsidRPr="00895096" w:rsidRDefault="00403BF2" w:rsidP="00895096">
      <w:pPr>
        <w:pStyle w:val="Ttulo2"/>
        <w:shd w:val="clear" w:color="auto" w:fill="D4D4D4"/>
        <w:rPr>
          <w:color w:val="auto"/>
          <w:lang w:val="pt-BR"/>
        </w:rPr>
      </w:pPr>
      <w:r w:rsidRPr="00895096">
        <w:rPr>
          <w:color w:val="auto"/>
          <w:lang w:val="pt-BR"/>
        </w:rPr>
        <w:t>ANEXOS</w:t>
      </w:r>
    </w:p>
    <w:p w14:paraId="274DBAA1" w14:textId="77777777" w:rsidR="009D0727" w:rsidRPr="0009375A" w:rsidRDefault="00403BF2">
      <w:pPr>
        <w:pStyle w:val="PargrafodaLista"/>
        <w:numPr>
          <w:ilvl w:val="0"/>
          <w:numId w:val="23"/>
        </w:numPr>
        <w:rPr>
          <w:highlight w:val="yellow"/>
        </w:rPr>
      </w:pPr>
      <w:r w:rsidRPr="0009375A">
        <w:rPr>
          <w:highlight w:val="yellow"/>
        </w:rPr>
        <w:t>Especificação técnica;</w:t>
      </w:r>
    </w:p>
    <w:p w14:paraId="274DBAA2" w14:textId="77777777" w:rsidR="009D0727" w:rsidRPr="0009375A" w:rsidRDefault="00403BF2">
      <w:pPr>
        <w:pStyle w:val="PargrafodaLista"/>
        <w:numPr>
          <w:ilvl w:val="0"/>
          <w:numId w:val="23"/>
        </w:numPr>
        <w:rPr>
          <w:highlight w:val="yellow"/>
        </w:rPr>
      </w:pPr>
      <w:r w:rsidRPr="0009375A">
        <w:rPr>
          <w:highlight w:val="yellow"/>
        </w:rPr>
        <w:t>SLA;</w:t>
      </w:r>
    </w:p>
    <w:p w14:paraId="274DBAA3" w14:textId="77777777" w:rsidR="009D0727" w:rsidRPr="0009375A" w:rsidRDefault="00403BF2">
      <w:pPr>
        <w:pStyle w:val="PargrafodaLista"/>
        <w:numPr>
          <w:ilvl w:val="0"/>
          <w:numId w:val="23"/>
        </w:numPr>
        <w:rPr>
          <w:highlight w:val="yellow"/>
        </w:rPr>
      </w:pPr>
      <w:r w:rsidRPr="0009375A">
        <w:rPr>
          <w:highlight w:val="yellow"/>
        </w:rPr>
        <w:t>Matriz de riscos;</w:t>
      </w:r>
    </w:p>
    <w:p w14:paraId="274DBAA4" w14:textId="77777777" w:rsidR="009D0727" w:rsidRPr="0009375A" w:rsidRDefault="00403BF2">
      <w:pPr>
        <w:pStyle w:val="PargrafodaLista"/>
        <w:numPr>
          <w:ilvl w:val="0"/>
          <w:numId w:val="23"/>
        </w:numPr>
        <w:rPr>
          <w:highlight w:val="yellow"/>
        </w:rPr>
      </w:pPr>
      <w:r w:rsidRPr="0009375A">
        <w:rPr>
          <w:highlight w:val="yellow"/>
        </w:rPr>
        <w:t>Modelo de proposta;</w:t>
      </w:r>
    </w:p>
    <w:sectPr w:rsidR="009D0727" w:rsidRPr="0009375A" w:rsidSect="00924DC7">
      <w:headerReference w:type="default" r:id="rId10"/>
      <w:footerReference w:type="default" r:id="rId11"/>
      <w:pgSz w:w="11906" w:h="16838"/>
      <w:pgMar w:top="2552"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F5D9" w14:textId="77777777" w:rsidR="00355413" w:rsidRDefault="00355413" w:rsidP="00924DC7">
      <w:pPr>
        <w:spacing w:after="0" w:line="240" w:lineRule="auto"/>
      </w:pPr>
      <w:r>
        <w:separator/>
      </w:r>
    </w:p>
  </w:endnote>
  <w:endnote w:type="continuationSeparator" w:id="0">
    <w:p w14:paraId="6568A91F" w14:textId="77777777" w:rsidR="00355413" w:rsidRDefault="00355413" w:rsidP="0092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6158C" w14:textId="165C118F" w:rsidR="000F7D50" w:rsidRDefault="006A3D37">
    <w:pPr>
      <w:pStyle w:val="Rodap"/>
    </w:pPr>
    <w:r>
      <w:rPr>
        <w:noProof/>
      </w:rPr>
      <mc:AlternateContent>
        <mc:Choice Requires="wps">
          <w:drawing>
            <wp:anchor distT="45720" distB="45720" distL="114300" distR="114300" simplePos="0" relativeHeight="251665408" behindDoc="0" locked="0" layoutInCell="1" allowOverlap="1" wp14:anchorId="3CB1DE7A" wp14:editId="212A55B4">
              <wp:simplePos x="0" y="0"/>
              <wp:positionH relativeFrom="margin">
                <wp:posOffset>-153035</wp:posOffset>
              </wp:positionH>
              <wp:positionV relativeFrom="paragraph">
                <wp:posOffset>190500</wp:posOffset>
              </wp:positionV>
              <wp:extent cx="2581275" cy="209550"/>
              <wp:effectExtent l="0" t="0" r="0" b="0"/>
              <wp:wrapSquare wrapText="bothSides"/>
              <wp:docPr id="7305891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9550"/>
                      </a:xfrm>
                      <a:prstGeom prst="rect">
                        <a:avLst/>
                      </a:prstGeom>
                      <a:noFill/>
                      <a:ln>
                        <a:noFill/>
                      </a:ln>
                    </wps:spPr>
                    <wps:txbx>
                      <w:txbxContent>
                        <w:p w14:paraId="325B6495" w14:textId="77777777" w:rsidR="003431AC" w:rsidRPr="00A110F0" w:rsidRDefault="003431AC" w:rsidP="003431AC">
                          <w:pPr>
                            <w:rPr>
                              <w:rFonts w:ascii="Times" w:hAnsi="Times" w:cs="Times"/>
                              <w:color w:val="156082" w:themeColor="accent1"/>
                              <w:sz w:val="16"/>
                              <w:szCs w:val="16"/>
                            </w:rPr>
                          </w:pPr>
                          <w:r w:rsidRPr="00A110F0">
                            <w:rPr>
                              <w:rFonts w:ascii="Tahoma" w:hAnsi="Tahoma" w:cs="Tahoma"/>
                              <w:color w:val="156082" w:themeColor="accent1"/>
                              <w:sz w:val="16"/>
                              <w:szCs w:val="16"/>
                            </w:rPr>
                            <w:t>https://www.linkedin.com/company/sistema-ocb-pe/</w:t>
                          </w:r>
                        </w:p>
                        <w:p w14:paraId="772E67BD" w14:textId="77777777" w:rsidR="003431AC" w:rsidRPr="006D735C" w:rsidRDefault="003431AC" w:rsidP="003431AC">
                          <w:pPr>
                            <w:rPr>
                              <w:rFonts w:ascii="Times" w:hAnsi="Times" w:cs="Times"/>
                            </w:rPr>
                          </w:pPr>
                        </w:p>
                        <w:p w14:paraId="4A4EC608" w14:textId="77777777" w:rsidR="003431AC" w:rsidRPr="006D735C" w:rsidRDefault="003431AC" w:rsidP="003431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B1DE7A" id="_x0000_t202" coordsize="21600,21600" o:spt="202" path="m,l,21600r21600,l21600,xe">
              <v:stroke joinstyle="miter"/>
              <v:path gradientshapeok="t" o:connecttype="rect"/>
            </v:shapetype>
            <v:shape id="Caixa de Texto 2" o:spid="_x0000_s1026" type="#_x0000_t202" style="position:absolute;margin-left:-12.05pt;margin-top:15pt;width:203.25pt;height:1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" filled="f" stroked="f">
              <v:textbox>
                <w:txbxContent>
                  <w:p w14:paraId="325B6495" w14:textId="77777777" w:rsidR="003431AC" w:rsidRPr="00A110F0" w:rsidRDefault="003431AC" w:rsidP="003431AC">
                    <w:pPr>
                      <w:rPr>
                        <w:rFonts w:ascii="Times" w:hAnsi="Times" w:cs="Times"/>
                        <w:color w:val="156082" w:themeColor="accent1"/>
                        <w:sz w:val="16"/>
                        <w:szCs w:val="16"/>
                      </w:rPr>
                    </w:pPr>
                    <w:r w:rsidRPr="00A110F0">
                      <w:rPr>
                        <w:rFonts w:ascii="Tahoma" w:hAnsi="Tahoma" w:cs="Tahoma"/>
                        <w:color w:val="156082" w:themeColor="accent1"/>
                        <w:sz w:val="16"/>
                        <w:szCs w:val="16"/>
                      </w:rPr>
                      <w:t>https://www.linkedin.com/company/sistema-ocb-pe/</w:t>
                    </w:r>
                  </w:p>
                  <w:p w14:paraId="772E67BD" w14:textId="77777777" w:rsidR="003431AC" w:rsidRPr="006D735C" w:rsidRDefault="003431AC" w:rsidP="003431AC">
                    <w:pPr>
                      <w:rPr>
                        <w:rFonts w:ascii="Times" w:hAnsi="Times" w:cs="Times"/>
                      </w:rPr>
                    </w:pPr>
                  </w:p>
                  <w:p w14:paraId="4A4EC608" w14:textId="77777777" w:rsidR="003431AC" w:rsidRPr="006D735C" w:rsidRDefault="003431AC" w:rsidP="003431AC"/>
                </w:txbxContent>
              </v:textbox>
              <w10:wrap type="square" anchorx="margin"/>
            </v:shape>
          </w:pict>
        </mc:Fallback>
      </mc:AlternateContent>
    </w:r>
    <w:r w:rsidR="00ED20FC">
      <w:rPr>
        <w:noProof/>
      </w:rPr>
      <mc:AlternateContent>
        <mc:Choice Requires="wps">
          <w:drawing>
            <wp:anchor distT="45720" distB="45720" distL="114300" distR="114300" simplePos="0" relativeHeight="251669504" behindDoc="0" locked="0" layoutInCell="1" allowOverlap="1" wp14:anchorId="3629A0FB" wp14:editId="6D1E0731">
              <wp:simplePos x="0" y="0"/>
              <wp:positionH relativeFrom="margin">
                <wp:posOffset>1123950</wp:posOffset>
              </wp:positionH>
              <wp:positionV relativeFrom="paragraph">
                <wp:posOffset>30480</wp:posOffset>
              </wp:positionV>
              <wp:extent cx="1971675" cy="224790"/>
              <wp:effectExtent l="0" t="0" r="9525" b="3810"/>
              <wp:wrapSquare wrapText="bothSides"/>
              <wp:docPr id="17211629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CE2BD" w14:textId="1EFBE113" w:rsidR="00DC155A" w:rsidRPr="006D735C" w:rsidRDefault="00DC155A" w:rsidP="00DC155A">
                          <w:hyperlink r:id="rId1" w:history="1">
                            <w:r w:rsidRPr="00A110F0">
                              <w:rPr>
                                <w:rStyle w:val="Hyperlink"/>
                                <w:rFonts w:ascii="Tahoma" w:hAnsi="Tahoma" w:cs="Tahoma"/>
                                <w:color w:val="156082" w:themeColor="accent1"/>
                                <w:sz w:val="16"/>
                                <w:szCs w:val="16"/>
                              </w:rPr>
                              <w:t>www.somoscooperativismo-pe.coop.br</w:t>
                            </w:r>
                          </w:hyperlink>
                          <w:r w:rsidRPr="00A110F0">
                            <w:rPr>
                              <w:rFonts w:ascii="Tahoma" w:hAnsi="Tahoma" w:cs="Tahoma"/>
                              <w:color w:val="156082" w:themeColor="accent1"/>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9A0FB" id="_x0000_s1027" type="#_x0000_t202" style="position:absolute;margin-left:88.5pt;margin-top:2.4pt;width:155.25pt;height:17.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" stroked="f">
              <v:textbox>
                <w:txbxContent>
                  <w:p w14:paraId="48FCE2BD" w14:textId="1EFBE113" w:rsidR="00DC155A" w:rsidRPr="006D735C" w:rsidRDefault="00DC155A" w:rsidP="00DC155A">
                    <w:hyperlink r:id="rId2" w:history="1">
                      <w:r w:rsidRPr="00A110F0">
                        <w:rPr>
                          <w:rStyle w:val="Hyperlink"/>
                          <w:rFonts w:ascii="Tahoma" w:hAnsi="Tahoma" w:cs="Tahoma"/>
                          <w:color w:val="156082" w:themeColor="accent1"/>
                          <w:sz w:val="16"/>
                          <w:szCs w:val="16"/>
                        </w:rPr>
                        <w:t>www.somoscooperativismo-pe.coop.br</w:t>
                      </w:r>
                    </w:hyperlink>
                    <w:r w:rsidRPr="00A110F0">
                      <w:rPr>
                        <w:rFonts w:ascii="Tahoma" w:hAnsi="Tahoma" w:cs="Tahoma"/>
                        <w:color w:val="156082" w:themeColor="accent1"/>
                        <w:sz w:val="16"/>
                        <w:szCs w:val="16"/>
                      </w:rPr>
                      <w:t xml:space="preserve"> </w:t>
                    </w:r>
                  </w:p>
                </w:txbxContent>
              </v:textbox>
              <w10:wrap type="square" anchorx="margin"/>
            </v:shape>
          </w:pict>
        </mc:Fallback>
      </mc:AlternateContent>
    </w:r>
    <w:r w:rsidR="00431631">
      <w:rPr>
        <w:noProof/>
      </w:rPr>
      <w:drawing>
        <wp:anchor distT="0" distB="0" distL="114300" distR="114300" simplePos="0" relativeHeight="251671552" behindDoc="0" locked="0" layoutInCell="1" allowOverlap="1" wp14:anchorId="318D606B" wp14:editId="53834768">
          <wp:simplePos x="0" y="0"/>
          <wp:positionH relativeFrom="column">
            <wp:posOffset>975360</wp:posOffset>
          </wp:positionH>
          <wp:positionV relativeFrom="paragraph">
            <wp:posOffset>41910</wp:posOffset>
          </wp:positionV>
          <wp:extent cx="167640" cy="167640"/>
          <wp:effectExtent l="0" t="0" r="3810" b="3810"/>
          <wp:wrapNone/>
          <wp:docPr id="147114419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194" name="Imagem 1471144194"/>
                  <pic:cNvPicPr/>
                </pic:nvPicPr>
                <pic:blipFill>
                  <a:blip r:embed="rId3">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14:sizeRelH relativeFrom="margin">
            <wp14:pctWidth>0</wp14:pctWidth>
          </wp14:sizeRelH>
          <wp14:sizeRelV relativeFrom="margin">
            <wp14:pctHeight>0</wp14:pctHeight>
          </wp14:sizeRelV>
        </wp:anchor>
      </w:drawing>
    </w:r>
    <w:r w:rsidR="00DA335A">
      <w:rPr>
        <w:noProof/>
      </w:rPr>
      <w:drawing>
        <wp:anchor distT="0" distB="0" distL="114300" distR="114300" simplePos="0" relativeHeight="251667456" behindDoc="0" locked="0" layoutInCell="1" allowOverlap="1" wp14:anchorId="65A074FF" wp14:editId="158346F1">
          <wp:simplePos x="0" y="0"/>
          <wp:positionH relativeFrom="column">
            <wp:posOffset>-266700</wp:posOffset>
          </wp:positionH>
          <wp:positionV relativeFrom="paragraph">
            <wp:posOffset>234315</wp:posOffset>
          </wp:positionV>
          <wp:extent cx="182880" cy="182880"/>
          <wp:effectExtent l="0" t="0" r="7620" b="7620"/>
          <wp:wrapNone/>
          <wp:docPr id="4284237"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37" name="Imagem 4" descr="Ícone&#10;&#10;Descrição gerad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margin">
            <wp14:pctWidth>0</wp14:pctWidth>
          </wp14:sizeRelH>
          <wp14:sizeRelV relativeFrom="margin">
            <wp14:pctHeight>0</wp14:pctHeight>
          </wp14:sizeRelV>
        </wp:anchor>
      </w:drawing>
    </w:r>
    <w:r w:rsidR="008B7B1C">
      <w:rPr>
        <w:noProof/>
      </w:rPr>
      <mc:AlternateContent>
        <mc:Choice Requires="wps">
          <w:drawing>
            <wp:anchor distT="0" distB="0" distL="114300" distR="114300" simplePos="0" relativeHeight="251672576" behindDoc="0" locked="0" layoutInCell="1" allowOverlap="1" wp14:anchorId="640071BB" wp14:editId="07B549BD">
              <wp:simplePos x="0" y="0"/>
              <wp:positionH relativeFrom="column">
                <wp:posOffset>-361950</wp:posOffset>
              </wp:positionH>
              <wp:positionV relativeFrom="paragraph">
                <wp:posOffset>-236220</wp:posOffset>
              </wp:positionV>
              <wp:extent cx="5204460" cy="472440"/>
              <wp:effectExtent l="0" t="0" r="0" b="3810"/>
              <wp:wrapNone/>
              <wp:docPr id="1746228049"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472440"/>
                      </a:xfrm>
                      <a:prstGeom prst="rect">
                        <a:avLst/>
                      </a:prstGeom>
                      <a:noFill/>
                      <a:ln w="9525">
                        <a:noFill/>
                        <a:miter lim="800000"/>
                        <a:headEnd/>
                        <a:tailEnd/>
                      </a:ln>
                    </wps:spPr>
                    <wps:txbx>
                      <w:txbxContent>
                        <w:p w14:paraId="392105F9" w14:textId="77777777" w:rsidR="008B7B1C" w:rsidRPr="0086288C" w:rsidRDefault="008B7B1C" w:rsidP="008B7B1C">
                          <w:pPr>
                            <w:spacing w:line="240" w:lineRule="auto"/>
                            <w:rPr>
                              <w:rFonts w:ascii="Tahoma" w:hAnsi="Tahoma" w:cs="Tahoma"/>
                              <w:color w:val="000000" w:themeColor="text1"/>
                              <w:sz w:val="16"/>
                              <w:szCs w:val="16"/>
                            </w:rPr>
                          </w:pPr>
                          <w:r w:rsidRPr="008B7B1C">
                            <w:rPr>
                              <w:rFonts w:ascii="Tahoma" w:hAnsi="Tahoma" w:cs="Tahoma"/>
                              <w:b/>
                              <w:color w:val="000000" w:themeColor="text1"/>
                              <w:sz w:val="16"/>
                              <w:szCs w:val="16"/>
                              <w:lang w:val="pt-BR"/>
                            </w:rPr>
                            <w:t>Serviço Nacional de Aprendizagem do Cooperativismo no Estado de Pernambuco (Sescoop/PE)</w:t>
                          </w:r>
                          <w:r w:rsidRPr="008B7B1C">
                            <w:rPr>
                              <w:rFonts w:ascii="Tahoma" w:hAnsi="Tahoma" w:cs="Tahoma"/>
                              <w:color w:val="000000" w:themeColor="text1"/>
                              <w:sz w:val="16"/>
                              <w:szCs w:val="16"/>
                              <w:lang w:val="pt-BR"/>
                            </w:rPr>
                            <w:t xml:space="preserve"> </w:t>
                          </w:r>
                          <w:r w:rsidRPr="008B7B1C">
                            <w:rPr>
                              <w:rFonts w:ascii="Tahoma" w:hAnsi="Tahoma" w:cs="Tahoma"/>
                              <w:color w:val="000000" w:themeColor="text1"/>
                              <w:sz w:val="16"/>
                              <w:szCs w:val="16"/>
                              <w:lang w:val="pt-BR"/>
                            </w:rPr>
                            <w:br/>
                            <w:t xml:space="preserve">Rua Manoel Joaquim de Almeida, 165 – Iputinga. </w:t>
                          </w:r>
                          <w:r w:rsidRPr="0086288C">
                            <w:rPr>
                              <w:rFonts w:ascii="Tahoma" w:hAnsi="Tahoma" w:cs="Tahoma"/>
                              <w:color w:val="000000" w:themeColor="text1"/>
                              <w:sz w:val="16"/>
                              <w:szCs w:val="16"/>
                            </w:rPr>
                            <w:t xml:space="preserve">CEP: 50670-370 – Recife/PE | Tel.: (81) 3032-8300 </w:t>
                          </w:r>
                          <w:r w:rsidRPr="0086288C">
                            <w:rPr>
                              <w:rFonts w:ascii="Tahoma" w:hAnsi="Tahoma" w:cs="Tahoma"/>
                              <w:color w:val="000000" w:themeColor="text1"/>
                              <w:sz w:val="16"/>
                              <w:szCs w:val="16"/>
                            </w:rPr>
                            <w:br/>
                            <w:t>CNPJ: 07.519.444/0001-87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071BB" id="Caixa de Texto 1" o:spid="_x0000_s1028" type="#_x0000_t202" style="position:absolute;margin-left:-28.5pt;margin-top:-18.6pt;width:409.8pt;height:3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" filled="f" stroked="f">
              <v:textbox>
                <w:txbxContent>
                  <w:p w14:paraId="392105F9" w14:textId="77777777" w:rsidR="008B7B1C" w:rsidRPr="0086288C" w:rsidRDefault="008B7B1C" w:rsidP="008B7B1C">
                    <w:pPr>
                      <w:spacing w:line="240" w:lineRule="auto"/>
                      <w:rPr>
                        <w:rFonts w:ascii="Tahoma" w:hAnsi="Tahoma" w:cs="Tahoma"/>
                        <w:color w:val="000000" w:themeColor="text1"/>
                        <w:sz w:val="16"/>
                        <w:szCs w:val="16"/>
                      </w:rPr>
                    </w:pPr>
                    <w:r w:rsidRPr="008B7B1C">
                      <w:rPr>
                        <w:rFonts w:ascii="Tahoma" w:hAnsi="Tahoma" w:cs="Tahoma"/>
                        <w:b/>
                        <w:color w:val="000000" w:themeColor="text1"/>
                        <w:sz w:val="16"/>
                        <w:szCs w:val="16"/>
                        <w:lang w:val="pt-BR"/>
                      </w:rPr>
                      <w:t>Serviço Nacional de Aprendizagem do Cooperativismo no Estado de Pernambuco (Sescoop/PE)</w:t>
                    </w:r>
                    <w:r w:rsidRPr="008B7B1C">
                      <w:rPr>
                        <w:rFonts w:ascii="Tahoma" w:hAnsi="Tahoma" w:cs="Tahoma"/>
                        <w:color w:val="000000" w:themeColor="text1"/>
                        <w:sz w:val="16"/>
                        <w:szCs w:val="16"/>
                        <w:lang w:val="pt-BR"/>
                      </w:rPr>
                      <w:t xml:space="preserve"> </w:t>
                    </w:r>
                    <w:r w:rsidRPr="008B7B1C">
                      <w:rPr>
                        <w:rFonts w:ascii="Tahoma" w:hAnsi="Tahoma" w:cs="Tahoma"/>
                        <w:color w:val="000000" w:themeColor="text1"/>
                        <w:sz w:val="16"/>
                        <w:szCs w:val="16"/>
                        <w:lang w:val="pt-BR"/>
                      </w:rPr>
                      <w:br/>
                      <w:t xml:space="preserve">Rua Manoel Joaquim de Almeida, 165 – Iputinga. </w:t>
                    </w:r>
                    <w:r w:rsidRPr="0086288C">
                      <w:rPr>
                        <w:rFonts w:ascii="Tahoma" w:hAnsi="Tahoma" w:cs="Tahoma"/>
                        <w:color w:val="000000" w:themeColor="text1"/>
                        <w:sz w:val="16"/>
                        <w:szCs w:val="16"/>
                      </w:rPr>
                      <w:t xml:space="preserve">CEP: 50670-370 – Recife/PE | Tel.: (81) 3032-8300 </w:t>
                    </w:r>
                    <w:r w:rsidRPr="0086288C">
                      <w:rPr>
                        <w:rFonts w:ascii="Tahoma" w:hAnsi="Tahoma" w:cs="Tahoma"/>
                        <w:color w:val="000000" w:themeColor="text1"/>
                        <w:sz w:val="16"/>
                        <w:szCs w:val="16"/>
                      </w:rPr>
                      <w:br/>
                      <w:t>CNPJ: 07.519.444/0001-87</w:t>
                    </w:r>
                  </w:p>
                </w:txbxContent>
              </v:textbox>
            </v:shape>
          </w:pict>
        </mc:Fallback>
      </mc:AlternateContent>
    </w:r>
    <w:r w:rsidR="002723D4">
      <w:rPr>
        <w:noProof/>
      </w:rPr>
      <w:drawing>
        <wp:anchor distT="0" distB="0" distL="114300" distR="114300" simplePos="0" relativeHeight="251661312" behindDoc="0" locked="0" layoutInCell="1" allowOverlap="1" wp14:anchorId="17BA1FA8" wp14:editId="00178144">
          <wp:simplePos x="0" y="0"/>
          <wp:positionH relativeFrom="margin">
            <wp:posOffset>5095875</wp:posOffset>
          </wp:positionH>
          <wp:positionV relativeFrom="paragraph">
            <wp:posOffset>-171450</wp:posOffset>
          </wp:positionV>
          <wp:extent cx="1087120" cy="160020"/>
          <wp:effectExtent l="0" t="0" r="0" b="0"/>
          <wp:wrapThrough wrapText="bothSides">
            <wp:wrapPolygon edited="0">
              <wp:start x="0" y="0"/>
              <wp:lineTo x="0" y="18000"/>
              <wp:lineTo x="21196" y="18000"/>
              <wp:lineTo x="21196" y="0"/>
              <wp:lineTo x="0" y="0"/>
            </wp:wrapPolygon>
          </wp:wrapThrough>
          <wp:docPr id="1096716112" name="Imagem 4" descr="Desenho de um cachor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16112" name="Imagem 4" descr="Desenho de um cachorro&#10;&#10;Descrição gerada automaticamente com confiança média"/>
                  <pic:cNvPicPr/>
                </pic:nvPicPr>
                <pic:blipFill>
                  <a:blip r:embed="rId5">
                    <a:extLst>
                      <a:ext uri="{28A0092B-C50C-407E-A947-70E740481C1C}">
                        <a14:useLocalDpi xmlns:a14="http://schemas.microsoft.com/office/drawing/2010/main" val="0"/>
                      </a:ext>
                    </a:extLst>
                  </a:blip>
                  <a:stretch>
                    <a:fillRect/>
                  </a:stretch>
                </pic:blipFill>
                <pic:spPr>
                  <a:xfrm>
                    <a:off x="0" y="0"/>
                    <a:ext cx="1087120" cy="1600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003FC" w14:textId="77777777" w:rsidR="00355413" w:rsidRDefault="00355413" w:rsidP="00924DC7">
      <w:pPr>
        <w:spacing w:after="0" w:line="240" w:lineRule="auto"/>
      </w:pPr>
      <w:r>
        <w:separator/>
      </w:r>
    </w:p>
  </w:footnote>
  <w:footnote w:type="continuationSeparator" w:id="0">
    <w:p w14:paraId="0D3C2267" w14:textId="77777777" w:rsidR="00355413" w:rsidRDefault="00355413" w:rsidP="00924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25DF" w14:textId="4A215D00" w:rsidR="00924DC7" w:rsidRDefault="00924DC7">
    <w:pPr>
      <w:pStyle w:val="Cabealho"/>
    </w:pPr>
    <w:r>
      <w:rPr>
        <w:noProof/>
      </w:rPr>
      <w:drawing>
        <wp:anchor distT="0" distB="0" distL="114300" distR="114300" simplePos="0" relativeHeight="251659264" behindDoc="1" locked="0" layoutInCell="0" hidden="0" allowOverlap="1" wp14:anchorId="7CF9ADED" wp14:editId="75E2D825">
          <wp:simplePos x="0" y="0"/>
          <wp:positionH relativeFrom="page">
            <wp:align>left</wp:align>
          </wp:positionH>
          <wp:positionV relativeFrom="page">
            <wp:posOffset>10795</wp:posOffset>
          </wp:positionV>
          <wp:extent cx="7589520" cy="1798320"/>
          <wp:effectExtent l="0" t="0" r="0" b="0"/>
          <wp:wrapNone/>
          <wp:docPr id="1035398376" name="Imagem3"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78695" name="Imagem3" descr="Padrão do plano de fundo&#10;&#10;Descrição gerada automaticamente com confiança média"/>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xmlns:arto="http://schemas.microsoft.com/office/word/2006/arto" val="SMDATA_16_CpFS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AAAACAAAAAAAAAAAQAAAAEAAABX+f//AQAAAAEAAADt9P//gi4AALxBAAAAAAAA/P///wAAAAAoAAAACAAAAAEAAAABAAAA"/>
                      </a:ext>
                    </a:extLst>
                  </pic:cNvPicPr>
                </pic:nvPicPr>
                <pic:blipFill rotWithShape="1">
                  <a:blip r:embed="rId1"/>
                  <a:srcRect l="-1" t="1" r="-386" b="83170"/>
                  <a:stretch/>
                </pic:blipFill>
                <pic:spPr bwMode="auto">
                  <a:xfrm>
                    <a:off x="0" y="0"/>
                    <a:ext cx="7589520"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943"/>
    <w:multiLevelType w:val="hybridMultilevel"/>
    <w:tmpl w:val="EB58561C"/>
    <w:lvl w:ilvl="0" w:tplc="F42AB6FC">
      <w:start w:val="1"/>
      <w:numFmt w:val="bullet"/>
      <w:lvlText w:val=""/>
      <w:lvlJc w:val="left"/>
      <w:pPr>
        <w:ind w:left="720" w:hanging="360"/>
      </w:pPr>
      <w:rPr>
        <w:rFonts w:ascii="Symbol" w:eastAsia="Symbol" w:hAnsi="Symbol" w:cs="Symbol"/>
      </w:rPr>
    </w:lvl>
    <w:lvl w:ilvl="1" w:tplc="9744A6AC">
      <w:start w:val="1"/>
      <w:numFmt w:val="bullet"/>
      <w:lvlText w:val="o"/>
      <w:lvlJc w:val="left"/>
      <w:pPr>
        <w:ind w:left="1440" w:hanging="360"/>
      </w:pPr>
      <w:rPr>
        <w:rFonts w:ascii="Courier New" w:eastAsia="Courier New" w:hAnsi="Courier New" w:cs="Courier New"/>
      </w:rPr>
    </w:lvl>
    <w:lvl w:ilvl="2" w:tplc="A76E9C40">
      <w:start w:val="1"/>
      <w:numFmt w:val="bullet"/>
      <w:lvlText w:val=""/>
      <w:lvlJc w:val="left"/>
      <w:pPr>
        <w:ind w:left="2160" w:hanging="360"/>
      </w:pPr>
      <w:rPr>
        <w:rFonts w:ascii="Wingdings" w:eastAsia="Wingdings" w:hAnsi="Wingdings" w:cs="Wingdings"/>
      </w:rPr>
    </w:lvl>
    <w:lvl w:ilvl="3" w:tplc="D668DA00">
      <w:start w:val="1"/>
      <w:numFmt w:val="bullet"/>
      <w:lvlText w:val=""/>
      <w:lvlJc w:val="left"/>
      <w:pPr>
        <w:ind w:left="2880" w:hanging="360"/>
      </w:pPr>
      <w:rPr>
        <w:rFonts w:ascii="Symbol" w:eastAsia="Symbol" w:hAnsi="Symbol" w:cs="Symbol"/>
      </w:rPr>
    </w:lvl>
    <w:lvl w:ilvl="4" w:tplc="B34E3772">
      <w:start w:val="1"/>
      <w:numFmt w:val="bullet"/>
      <w:lvlText w:val="o"/>
      <w:lvlJc w:val="left"/>
      <w:pPr>
        <w:ind w:left="3600" w:hanging="360"/>
      </w:pPr>
      <w:rPr>
        <w:rFonts w:ascii="Courier New" w:eastAsia="Courier New" w:hAnsi="Courier New" w:cs="Courier New"/>
      </w:rPr>
    </w:lvl>
    <w:lvl w:ilvl="5" w:tplc="6E343974">
      <w:start w:val="1"/>
      <w:numFmt w:val="bullet"/>
      <w:lvlText w:val=""/>
      <w:lvlJc w:val="left"/>
      <w:pPr>
        <w:ind w:left="4320" w:hanging="360"/>
      </w:pPr>
      <w:rPr>
        <w:rFonts w:ascii="Wingdings" w:eastAsia="Wingdings" w:hAnsi="Wingdings" w:cs="Wingdings"/>
      </w:rPr>
    </w:lvl>
    <w:lvl w:ilvl="6" w:tplc="A844AA1A">
      <w:start w:val="1"/>
      <w:numFmt w:val="bullet"/>
      <w:lvlText w:val=""/>
      <w:lvlJc w:val="left"/>
      <w:pPr>
        <w:ind w:left="5040" w:hanging="360"/>
      </w:pPr>
      <w:rPr>
        <w:rFonts w:ascii="Symbol" w:eastAsia="Symbol" w:hAnsi="Symbol" w:cs="Symbol"/>
      </w:rPr>
    </w:lvl>
    <w:lvl w:ilvl="7" w:tplc="56F2E450">
      <w:start w:val="1"/>
      <w:numFmt w:val="bullet"/>
      <w:lvlText w:val="o"/>
      <w:lvlJc w:val="left"/>
      <w:pPr>
        <w:ind w:left="5760" w:hanging="360"/>
      </w:pPr>
      <w:rPr>
        <w:rFonts w:ascii="Courier New" w:eastAsia="Courier New" w:hAnsi="Courier New" w:cs="Courier New"/>
      </w:rPr>
    </w:lvl>
    <w:lvl w:ilvl="8" w:tplc="53E29A98">
      <w:start w:val="1"/>
      <w:numFmt w:val="bullet"/>
      <w:lvlText w:val=""/>
      <w:lvlJc w:val="left"/>
      <w:pPr>
        <w:ind w:left="6480" w:hanging="360"/>
      </w:pPr>
      <w:rPr>
        <w:rFonts w:ascii="Wingdings" w:eastAsia="Wingdings" w:hAnsi="Wingdings" w:cs="Wingdings"/>
      </w:rPr>
    </w:lvl>
  </w:abstractNum>
  <w:abstractNum w:abstractNumId="1" w15:restartNumberingAfterBreak="0">
    <w:nsid w:val="096D3CF2"/>
    <w:multiLevelType w:val="hybridMultilevel"/>
    <w:tmpl w:val="AC4C59A8"/>
    <w:lvl w:ilvl="0" w:tplc="EE4C85B4">
      <w:start w:val="1"/>
      <w:numFmt w:val="bullet"/>
      <w:lvlText w:val=""/>
      <w:lvlJc w:val="left"/>
      <w:pPr>
        <w:ind w:left="720" w:hanging="360"/>
      </w:pPr>
      <w:rPr>
        <w:rFonts w:ascii="Symbol" w:eastAsia="Symbol" w:hAnsi="Symbol" w:cs="Symbol"/>
      </w:rPr>
    </w:lvl>
    <w:lvl w:ilvl="1" w:tplc="C43A7B96">
      <w:start w:val="1"/>
      <w:numFmt w:val="bullet"/>
      <w:lvlText w:val="o"/>
      <w:lvlJc w:val="left"/>
      <w:pPr>
        <w:ind w:left="1440" w:hanging="360"/>
      </w:pPr>
      <w:rPr>
        <w:rFonts w:ascii="Courier New" w:eastAsia="Courier New" w:hAnsi="Courier New" w:cs="Courier New"/>
      </w:rPr>
    </w:lvl>
    <w:lvl w:ilvl="2" w:tplc="B142AB8C">
      <w:start w:val="1"/>
      <w:numFmt w:val="bullet"/>
      <w:lvlText w:val=""/>
      <w:lvlJc w:val="left"/>
      <w:pPr>
        <w:ind w:left="2160" w:hanging="360"/>
      </w:pPr>
      <w:rPr>
        <w:rFonts w:ascii="Wingdings" w:eastAsia="Wingdings" w:hAnsi="Wingdings" w:cs="Wingdings"/>
      </w:rPr>
    </w:lvl>
    <w:lvl w:ilvl="3" w:tplc="9C2EF8B2">
      <w:start w:val="1"/>
      <w:numFmt w:val="bullet"/>
      <w:lvlText w:val=""/>
      <w:lvlJc w:val="left"/>
      <w:pPr>
        <w:ind w:left="2880" w:hanging="360"/>
      </w:pPr>
      <w:rPr>
        <w:rFonts w:ascii="Symbol" w:eastAsia="Symbol" w:hAnsi="Symbol" w:cs="Symbol"/>
      </w:rPr>
    </w:lvl>
    <w:lvl w:ilvl="4" w:tplc="555071D2">
      <w:start w:val="1"/>
      <w:numFmt w:val="bullet"/>
      <w:lvlText w:val="o"/>
      <w:lvlJc w:val="left"/>
      <w:pPr>
        <w:ind w:left="3600" w:hanging="360"/>
      </w:pPr>
      <w:rPr>
        <w:rFonts w:ascii="Courier New" w:eastAsia="Courier New" w:hAnsi="Courier New" w:cs="Courier New"/>
      </w:rPr>
    </w:lvl>
    <w:lvl w:ilvl="5" w:tplc="DF7C3356">
      <w:start w:val="1"/>
      <w:numFmt w:val="bullet"/>
      <w:lvlText w:val=""/>
      <w:lvlJc w:val="left"/>
      <w:pPr>
        <w:ind w:left="4320" w:hanging="360"/>
      </w:pPr>
      <w:rPr>
        <w:rFonts w:ascii="Wingdings" w:eastAsia="Wingdings" w:hAnsi="Wingdings" w:cs="Wingdings"/>
      </w:rPr>
    </w:lvl>
    <w:lvl w:ilvl="6" w:tplc="CF6262A0">
      <w:start w:val="1"/>
      <w:numFmt w:val="bullet"/>
      <w:lvlText w:val=""/>
      <w:lvlJc w:val="left"/>
      <w:pPr>
        <w:ind w:left="5040" w:hanging="360"/>
      </w:pPr>
      <w:rPr>
        <w:rFonts w:ascii="Symbol" w:eastAsia="Symbol" w:hAnsi="Symbol" w:cs="Symbol"/>
      </w:rPr>
    </w:lvl>
    <w:lvl w:ilvl="7" w:tplc="02641AFA">
      <w:start w:val="1"/>
      <w:numFmt w:val="bullet"/>
      <w:lvlText w:val="o"/>
      <w:lvlJc w:val="left"/>
      <w:pPr>
        <w:ind w:left="5760" w:hanging="360"/>
      </w:pPr>
      <w:rPr>
        <w:rFonts w:ascii="Courier New" w:eastAsia="Courier New" w:hAnsi="Courier New" w:cs="Courier New"/>
      </w:rPr>
    </w:lvl>
    <w:lvl w:ilvl="8" w:tplc="29502D2E">
      <w:start w:val="1"/>
      <w:numFmt w:val="bullet"/>
      <w:lvlText w:val=""/>
      <w:lvlJc w:val="left"/>
      <w:pPr>
        <w:ind w:left="6480" w:hanging="360"/>
      </w:pPr>
      <w:rPr>
        <w:rFonts w:ascii="Wingdings" w:eastAsia="Wingdings" w:hAnsi="Wingdings" w:cs="Wingdings"/>
      </w:rPr>
    </w:lvl>
  </w:abstractNum>
  <w:abstractNum w:abstractNumId="2" w15:restartNumberingAfterBreak="0">
    <w:nsid w:val="14CE5FFA"/>
    <w:multiLevelType w:val="hybridMultilevel"/>
    <w:tmpl w:val="786ADD40"/>
    <w:lvl w:ilvl="0" w:tplc="600E71BE">
      <w:start w:val="1"/>
      <w:numFmt w:val="bullet"/>
      <w:lvlText w:val=""/>
      <w:lvlJc w:val="left"/>
      <w:pPr>
        <w:ind w:left="720" w:hanging="360"/>
      </w:pPr>
      <w:rPr>
        <w:rFonts w:ascii="Symbol" w:eastAsia="Symbol" w:hAnsi="Symbol" w:cs="Symbol"/>
      </w:rPr>
    </w:lvl>
    <w:lvl w:ilvl="1" w:tplc="0512CA58">
      <w:start w:val="1"/>
      <w:numFmt w:val="bullet"/>
      <w:lvlText w:val="o"/>
      <w:lvlJc w:val="left"/>
      <w:pPr>
        <w:ind w:left="1440" w:hanging="360"/>
      </w:pPr>
      <w:rPr>
        <w:rFonts w:ascii="Courier New" w:eastAsia="Courier New" w:hAnsi="Courier New" w:cs="Courier New"/>
      </w:rPr>
    </w:lvl>
    <w:lvl w:ilvl="2" w:tplc="277C45D0">
      <w:start w:val="1"/>
      <w:numFmt w:val="bullet"/>
      <w:lvlText w:val=""/>
      <w:lvlJc w:val="left"/>
      <w:pPr>
        <w:ind w:left="2160" w:hanging="360"/>
      </w:pPr>
      <w:rPr>
        <w:rFonts w:ascii="Wingdings" w:eastAsia="Wingdings" w:hAnsi="Wingdings" w:cs="Wingdings"/>
      </w:rPr>
    </w:lvl>
    <w:lvl w:ilvl="3" w:tplc="A8BA9460">
      <w:start w:val="1"/>
      <w:numFmt w:val="bullet"/>
      <w:lvlText w:val=""/>
      <w:lvlJc w:val="left"/>
      <w:pPr>
        <w:ind w:left="2880" w:hanging="360"/>
      </w:pPr>
      <w:rPr>
        <w:rFonts w:ascii="Symbol" w:eastAsia="Symbol" w:hAnsi="Symbol" w:cs="Symbol"/>
      </w:rPr>
    </w:lvl>
    <w:lvl w:ilvl="4" w:tplc="C114C29C">
      <w:start w:val="1"/>
      <w:numFmt w:val="bullet"/>
      <w:lvlText w:val="o"/>
      <w:lvlJc w:val="left"/>
      <w:pPr>
        <w:ind w:left="3600" w:hanging="360"/>
      </w:pPr>
      <w:rPr>
        <w:rFonts w:ascii="Courier New" w:eastAsia="Courier New" w:hAnsi="Courier New" w:cs="Courier New"/>
      </w:rPr>
    </w:lvl>
    <w:lvl w:ilvl="5" w:tplc="5692B854">
      <w:start w:val="1"/>
      <w:numFmt w:val="bullet"/>
      <w:lvlText w:val=""/>
      <w:lvlJc w:val="left"/>
      <w:pPr>
        <w:ind w:left="4320" w:hanging="360"/>
      </w:pPr>
      <w:rPr>
        <w:rFonts w:ascii="Wingdings" w:eastAsia="Wingdings" w:hAnsi="Wingdings" w:cs="Wingdings"/>
      </w:rPr>
    </w:lvl>
    <w:lvl w:ilvl="6" w:tplc="F82EC260">
      <w:start w:val="1"/>
      <w:numFmt w:val="bullet"/>
      <w:lvlText w:val=""/>
      <w:lvlJc w:val="left"/>
      <w:pPr>
        <w:ind w:left="5040" w:hanging="360"/>
      </w:pPr>
      <w:rPr>
        <w:rFonts w:ascii="Symbol" w:eastAsia="Symbol" w:hAnsi="Symbol" w:cs="Symbol"/>
      </w:rPr>
    </w:lvl>
    <w:lvl w:ilvl="7" w:tplc="90964F0E">
      <w:start w:val="1"/>
      <w:numFmt w:val="bullet"/>
      <w:lvlText w:val="o"/>
      <w:lvlJc w:val="left"/>
      <w:pPr>
        <w:ind w:left="5760" w:hanging="360"/>
      </w:pPr>
      <w:rPr>
        <w:rFonts w:ascii="Courier New" w:eastAsia="Courier New" w:hAnsi="Courier New" w:cs="Courier New"/>
      </w:rPr>
    </w:lvl>
    <w:lvl w:ilvl="8" w:tplc="658AD50C">
      <w:start w:val="1"/>
      <w:numFmt w:val="bullet"/>
      <w:lvlText w:val=""/>
      <w:lvlJc w:val="left"/>
      <w:pPr>
        <w:ind w:left="6480" w:hanging="360"/>
      </w:pPr>
      <w:rPr>
        <w:rFonts w:ascii="Wingdings" w:eastAsia="Wingdings" w:hAnsi="Wingdings" w:cs="Wingdings"/>
      </w:rPr>
    </w:lvl>
  </w:abstractNum>
  <w:abstractNum w:abstractNumId="3" w15:restartNumberingAfterBreak="0">
    <w:nsid w:val="15F63786"/>
    <w:multiLevelType w:val="hybridMultilevel"/>
    <w:tmpl w:val="997823AE"/>
    <w:lvl w:ilvl="0" w:tplc="121ACF14">
      <w:start w:val="1"/>
      <w:numFmt w:val="bullet"/>
      <w:lvlText w:val=""/>
      <w:lvlJc w:val="left"/>
      <w:pPr>
        <w:ind w:left="720" w:hanging="360"/>
      </w:pPr>
      <w:rPr>
        <w:rFonts w:ascii="Symbol" w:eastAsia="Symbol" w:hAnsi="Symbol" w:cs="Symbol"/>
      </w:rPr>
    </w:lvl>
    <w:lvl w:ilvl="1" w:tplc="A8963754">
      <w:start w:val="1"/>
      <w:numFmt w:val="bullet"/>
      <w:lvlText w:val="o"/>
      <w:lvlJc w:val="left"/>
      <w:pPr>
        <w:ind w:left="1440" w:hanging="360"/>
      </w:pPr>
      <w:rPr>
        <w:rFonts w:ascii="Courier New" w:eastAsia="Courier New" w:hAnsi="Courier New" w:cs="Courier New"/>
      </w:rPr>
    </w:lvl>
    <w:lvl w:ilvl="2" w:tplc="1A80EBDE">
      <w:start w:val="1"/>
      <w:numFmt w:val="bullet"/>
      <w:lvlText w:val=""/>
      <w:lvlJc w:val="left"/>
      <w:pPr>
        <w:ind w:left="2160" w:hanging="360"/>
      </w:pPr>
      <w:rPr>
        <w:rFonts w:ascii="Wingdings" w:eastAsia="Wingdings" w:hAnsi="Wingdings" w:cs="Wingdings"/>
      </w:rPr>
    </w:lvl>
    <w:lvl w:ilvl="3" w:tplc="63D8C2F6">
      <w:start w:val="1"/>
      <w:numFmt w:val="bullet"/>
      <w:lvlText w:val=""/>
      <w:lvlJc w:val="left"/>
      <w:pPr>
        <w:ind w:left="2880" w:hanging="360"/>
      </w:pPr>
      <w:rPr>
        <w:rFonts w:ascii="Symbol" w:eastAsia="Symbol" w:hAnsi="Symbol" w:cs="Symbol"/>
      </w:rPr>
    </w:lvl>
    <w:lvl w:ilvl="4" w:tplc="E7844B46">
      <w:start w:val="1"/>
      <w:numFmt w:val="bullet"/>
      <w:lvlText w:val="o"/>
      <w:lvlJc w:val="left"/>
      <w:pPr>
        <w:ind w:left="3600" w:hanging="360"/>
      </w:pPr>
      <w:rPr>
        <w:rFonts w:ascii="Courier New" w:eastAsia="Courier New" w:hAnsi="Courier New" w:cs="Courier New"/>
      </w:rPr>
    </w:lvl>
    <w:lvl w:ilvl="5" w:tplc="4F12ED96">
      <w:start w:val="1"/>
      <w:numFmt w:val="bullet"/>
      <w:lvlText w:val=""/>
      <w:lvlJc w:val="left"/>
      <w:pPr>
        <w:ind w:left="4320" w:hanging="360"/>
      </w:pPr>
      <w:rPr>
        <w:rFonts w:ascii="Wingdings" w:eastAsia="Wingdings" w:hAnsi="Wingdings" w:cs="Wingdings"/>
      </w:rPr>
    </w:lvl>
    <w:lvl w:ilvl="6" w:tplc="44B66A02">
      <w:start w:val="1"/>
      <w:numFmt w:val="bullet"/>
      <w:lvlText w:val=""/>
      <w:lvlJc w:val="left"/>
      <w:pPr>
        <w:ind w:left="5040" w:hanging="360"/>
      </w:pPr>
      <w:rPr>
        <w:rFonts w:ascii="Symbol" w:eastAsia="Symbol" w:hAnsi="Symbol" w:cs="Symbol"/>
      </w:rPr>
    </w:lvl>
    <w:lvl w:ilvl="7" w:tplc="6C9E4CD0">
      <w:start w:val="1"/>
      <w:numFmt w:val="bullet"/>
      <w:lvlText w:val="o"/>
      <w:lvlJc w:val="left"/>
      <w:pPr>
        <w:ind w:left="5760" w:hanging="360"/>
      </w:pPr>
      <w:rPr>
        <w:rFonts w:ascii="Courier New" w:eastAsia="Courier New" w:hAnsi="Courier New" w:cs="Courier New"/>
      </w:rPr>
    </w:lvl>
    <w:lvl w:ilvl="8" w:tplc="40765206">
      <w:start w:val="1"/>
      <w:numFmt w:val="bullet"/>
      <w:lvlText w:val=""/>
      <w:lvlJc w:val="left"/>
      <w:pPr>
        <w:ind w:left="6480" w:hanging="360"/>
      </w:pPr>
      <w:rPr>
        <w:rFonts w:ascii="Wingdings" w:eastAsia="Wingdings" w:hAnsi="Wingdings" w:cs="Wingdings"/>
      </w:rPr>
    </w:lvl>
  </w:abstractNum>
  <w:abstractNum w:abstractNumId="4" w15:restartNumberingAfterBreak="0">
    <w:nsid w:val="20ED557E"/>
    <w:multiLevelType w:val="hybridMultilevel"/>
    <w:tmpl w:val="FCE452BA"/>
    <w:lvl w:ilvl="0" w:tplc="08CA9116">
      <w:start w:val="1"/>
      <w:numFmt w:val="bullet"/>
      <w:lvlText w:val=""/>
      <w:lvlJc w:val="left"/>
      <w:pPr>
        <w:ind w:left="720" w:hanging="360"/>
      </w:pPr>
      <w:rPr>
        <w:rFonts w:ascii="Symbol" w:eastAsia="Symbol" w:hAnsi="Symbol" w:cs="Symbol"/>
      </w:rPr>
    </w:lvl>
    <w:lvl w:ilvl="1" w:tplc="8920196A">
      <w:start w:val="1"/>
      <w:numFmt w:val="bullet"/>
      <w:lvlText w:val="o"/>
      <w:lvlJc w:val="left"/>
      <w:pPr>
        <w:ind w:left="1440" w:hanging="360"/>
      </w:pPr>
      <w:rPr>
        <w:rFonts w:ascii="Courier New" w:eastAsia="Courier New" w:hAnsi="Courier New" w:cs="Courier New"/>
      </w:rPr>
    </w:lvl>
    <w:lvl w:ilvl="2" w:tplc="5E263150">
      <w:start w:val="1"/>
      <w:numFmt w:val="bullet"/>
      <w:lvlText w:val=""/>
      <w:lvlJc w:val="left"/>
      <w:pPr>
        <w:ind w:left="2160" w:hanging="360"/>
      </w:pPr>
      <w:rPr>
        <w:rFonts w:ascii="Wingdings" w:eastAsia="Wingdings" w:hAnsi="Wingdings" w:cs="Wingdings"/>
      </w:rPr>
    </w:lvl>
    <w:lvl w:ilvl="3" w:tplc="101438B2">
      <w:start w:val="1"/>
      <w:numFmt w:val="bullet"/>
      <w:lvlText w:val=""/>
      <w:lvlJc w:val="left"/>
      <w:pPr>
        <w:ind w:left="2880" w:hanging="360"/>
      </w:pPr>
      <w:rPr>
        <w:rFonts w:ascii="Symbol" w:eastAsia="Symbol" w:hAnsi="Symbol" w:cs="Symbol"/>
      </w:rPr>
    </w:lvl>
    <w:lvl w:ilvl="4" w:tplc="560EBA0A">
      <w:start w:val="1"/>
      <w:numFmt w:val="bullet"/>
      <w:lvlText w:val="o"/>
      <w:lvlJc w:val="left"/>
      <w:pPr>
        <w:ind w:left="3600" w:hanging="360"/>
      </w:pPr>
      <w:rPr>
        <w:rFonts w:ascii="Courier New" w:eastAsia="Courier New" w:hAnsi="Courier New" w:cs="Courier New"/>
      </w:rPr>
    </w:lvl>
    <w:lvl w:ilvl="5" w:tplc="A3F68202">
      <w:start w:val="1"/>
      <w:numFmt w:val="bullet"/>
      <w:lvlText w:val=""/>
      <w:lvlJc w:val="left"/>
      <w:pPr>
        <w:ind w:left="4320" w:hanging="360"/>
      </w:pPr>
      <w:rPr>
        <w:rFonts w:ascii="Wingdings" w:eastAsia="Wingdings" w:hAnsi="Wingdings" w:cs="Wingdings"/>
      </w:rPr>
    </w:lvl>
    <w:lvl w:ilvl="6" w:tplc="1BDC1028">
      <w:start w:val="1"/>
      <w:numFmt w:val="bullet"/>
      <w:lvlText w:val=""/>
      <w:lvlJc w:val="left"/>
      <w:pPr>
        <w:ind w:left="5040" w:hanging="360"/>
      </w:pPr>
      <w:rPr>
        <w:rFonts w:ascii="Symbol" w:eastAsia="Symbol" w:hAnsi="Symbol" w:cs="Symbol"/>
      </w:rPr>
    </w:lvl>
    <w:lvl w:ilvl="7" w:tplc="121656B6">
      <w:start w:val="1"/>
      <w:numFmt w:val="bullet"/>
      <w:lvlText w:val="o"/>
      <w:lvlJc w:val="left"/>
      <w:pPr>
        <w:ind w:left="5760" w:hanging="360"/>
      </w:pPr>
      <w:rPr>
        <w:rFonts w:ascii="Courier New" w:eastAsia="Courier New" w:hAnsi="Courier New" w:cs="Courier New"/>
      </w:rPr>
    </w:lvl>
    <w:lvl w:ilvl="8" w:tplc="E222BD80">
      <w:start w:val="1"/>
      <w:numFmt w:val="bullet"/>
      <w:lvlText w:val=""/>
      <w:lvlJc w:val="left"/>
      <w:pPr>
        <w:ind w:left="6480" w:hanging="360"/>
      </w:pPr>
      <w:rPr>
        <w:rFonts w:ascii="Wingdings" w:eastAsia="Wingdings" w:hAnsi="Wingdings" w:cs="Wingdings"/>
      </w:rPr>
    </w:lvl>
  </w:abstractNum>
  <w:abstractNum w:abstractNumId="5" w15:restartNumberingAfterBreak="0">
    <w:nsid w:val="21514CE7"/>
    <w:multiLevelType w:val="hybridMultilevel"/>
    <w:tmpl w:val="E06056CE"/>
    <w:lvl w:ilvl="0" w:tplc="97589708">
      <w:start w:val="1"/>
      <w:numFmt w:val="bullet"/>
      <w:lvlText w:val=""/>
      <w:lvlJc w:val="left"/>
      <w:pPr>
        <w:ind w:left="720" w:hanging="360"/>
      </w:pPr>
      <w:rPr>
        <w:rFonts w:ascii="Symbol" w:eastAsia="Symbol" w:hAnsi="Symbol" w:cs="Symbol"/>
      </w:rPr>
    </w:lvl>
    <w:lvl w:ilvl="1" w:tplc="731EB97E">
      <w:start w:val="1"/>
      <w:numFmt w:val="bullet"/>
      <w:lvlText w:val="o"/>
      <w:lvlJc w:val="left"/>
      <w:pPr>
        <w:ind w:left="1440" w:hanging="360"/>
      </w:pPr>
      <w:rPr>
        <w:rFonts w:ascii="Courier New" w:eastAsia="Courier New" w:hAnsi="Courier New" w:cs="Courier New"/>
      </w:rPr>
    </w:lvl>
    <w:lvl w:ilvl="2" w:tplc="97E22814">
      <w:start w:val="1"/>
      <w:numFmt w:val="bullet"/>
      <w:lvlText w:val=""/>
      <w:lvlJc w:val="left"/>
      <w:pPr>
        <w:ind w:left="2160" w:hanging="360"/>
      </w:pPr>
      <w:rPr>
        <w:rFonts w:ascii="Wingdings" w:eastAsia="Wingdings" w:hAnsi="Wingdings" w:cs="Wingdings"/>
      </w:rPr>
    </w:lvl>
    <w:lvl w:ilvl="3" w:tplc="D48E05A8">
      <w:start w:val="1"/>
      <w:numFmt w:val="bullet"/>
      <w:lvlText w:val=""/>
      <w:lvlJc w:val="left"/>
      <w:pPr>
        <w:ind w:left="2880" w:hanging="360"/>
      </w:pPr>
      <w:rPr>
        <w:rFonts w:ascii="Symbol" w:eastAsia="Symbol" w:hAnsi="Symbol" w:cs="Symbol"/>
      </w:rPr>
    </w:lvl>
    <w:lvl w:ilvl="4" w:tplc="7868BF1A">
      <w:start w:val="1"/>
      <w:numFmt w:val="bullet"/>
      <w:lvlText w:val="o"/>
      <w:lvlJc w:val="left"/>
      <w:pPr>
        <w:ind w:left="3600" w:hanging="360"/>
      </w:pPr>
      <w:rPr>
        <w:rFonts w:ascii="Courier New" w:eastAsia="Courier New" w:hAnsi="Courier New" w:cs="Courier New"/>
      </w:rPr>
    </w:lvl>
    <w:lvl w:ilvl="5" w:tplc="BED0AD86">
      <w:start w:val="1"/>
      <w:numFmt w:val="bullet"/>
      <w:lvlText w:val=""/>
      <w:lvlJc w:val="left"/>
      <w:pPr>
        <w:ind w:left="4320" w:hanging="360"/>
      </w:pPr>
      <w:rPr>
        <w:rFonts w:ascii="Wingdings" w:eastAsia="Wingdings" w:hAnsi="Wingdings" w:cs="Wingdings"/>
      </w:rPr>
    </w:lvl>
    <w:lvl w:ilvl="6" w:tplc="7A603CA8">
      <w:start w:val="1"/>
      <w:numFmt w:val="bullet"/>
      <w:lvlText w:val=""/>
      <w:lvlJc w:val="left"/>
      <w:pPr>
        <w:ind w:left="5040" w:hanging="360"/>
      </w:pPr>
      <w:rPr>
        <w:rFonts w:ascii="Symbol" w:eastAsia="Symbol" w:hAnsi="Symbol" w:cs="Symbol"/>
      </w:rPr>
    </w:lvl>
    <w:lvl w:ilvl="7" w:tplc="663C95B0">
      <w:start w:val="1"/>
      <w:numFmt w:val="bullet"/>
      <w:lvlText w:val="o"/>
      <w:lvlJc w:val="left"/>
      <w:pPr>
        <w:ind w:left="5760" w:hanging="360"/>
      </w:pPr>
      <w:rPr>
        <w:rFonts w:ascii="Courier New" w:eastAsia="Courier New" w:hAnsi="Courier New" w:cs="Courier New"/>
      </w:rPr>
    </w:lvl>
    <w:lvl w:ilvl="8" w:tplc="FCB094D2">
      <w:start w:val="1"/>
      <w:numFmt w:val="bullet"/>
      <w:lvlText w:val=""/>
      <w:lvlJc w:val="left"/>
      <w:pPr>
        <w:ind w:left="6480" w:hanging="360"/>
      </w:pPr>
      <w:rPr>
        <w:rFonts w:ascii="Wingdings" w:eastAsia="Wingdings" w:hAnsi="Wingdings" w:cs="Wingdings"/>
      </w:rPr>
    </w:lvl>
  </w:abstractNum>
  <w:abstractNum w:abstractNumId="6" w15:restartNumberingAfterBreak="0">
    <w:nsid w:val="24A336EA"/>
    <w:multiLevelType w:val="hybridMultilevel"/>
    <w:tmpl w:val="CF882398"/>
    <w:lvl w:ilvl="0" w:tplc="C0EEFB0C">
      <w:start w:val="1"/>
      <w:numFmt w:val="bullet"/>
      <w:lvlText w:val=""/>
      <w:lvlJc w:val="left"/>
      <w:pPr>
        <w:ind w:left="720" w:hanging="360"/>
      </w:pPr>
      <w:rPr>
        <w:rFonts w:ascii="Symbol" w:eastAsia="Symbol" w:hAnsi="Symbol" w:cs="Symbol"/>
      </w:rPr>
    </w:lvl>
    <w:lvl w:ilvl="1" w:tplc="96CA44B6">
      <w:start w:val="1"/>
      <w:numFmt w:val="bullet"/>
      <w:lvlText w:val="o"/>
      <w:lvlJc w:val="left"/>
      <w:pPr>
        <w:ind w:left="1440" w:hanging="360"/>
      </w:pPr>
      <w:rPr>
        <w:rFonts w:ascii="Courier New" w:eastAsia="Courier New" w:hAnsi="Courier New" w:cs="Courier New"/>
      </w:rPr>
    </w:lvl>
    <w:lvl w:ilvl="2" w:tplc="7DD264BC">
      <w:start w:val="1"/>
      <w:numFmt w:val="bullet"/>
      <w:lvlText w:val=""/>
      <w:lvlJc w:val="left"/>
      <w:pPr>
        <w:ind w:left="2160" w:hanging="360"/>
      </w:pPr>
      <w:rPr>
        <w:rFonts w:ascii="Wingdings" w:eastAsia="Wingdings" w:hAnsi="Wingdings" w:cs="Wingdings"/>
      </w:rPr>
    </w:lvl>
    <w:lvl w:ilvl="3" w:tplc="FE3CD198">
      <w:start w:val="1"/>
      <w:numFmt w:val="bullet"/>
      <w:lvlText w:val=""/>
      <w:lvlJc w:val="left"/>
      <w:pPr>
        <w:ind w:left="2880" w:hanging="360"/>
      </w:pPr>
      <w:rPr>
        <w:rFonts w:ascii="Symbol" w:eastAsia="Symbol" w:hAnsi="Symbol" w:cs="Symbol"/>
      </w:rPr>
    </w:lvl>
    <w:lvl w:ilvl="4" w:tplc="494E8C58">
      <w:start w:val="1"/>
      <w:numFmt w:val="bullet"/>
      <w:lvlText w:val="o"/>
      <w:lvlJc w:val="left"/>
      <w:pPr>
        <w:ind w:left="3600" w:hanging="360"/>
      </w:pPr>
      <w:rPr>
        <w:rFonts w:ascii="Courier New" w:eastAsia="Courier New" w:hAnsi="Courier New" w:cs="Courier New"/>
      </w:rPr>
    </w:lvl>
    <w:lvl w:ilvl="5" w:tplc="8C984630">
      <w:start w:val="1"/>
      <w:numFmt w:val="bullet"/>
      <w:lvlText w:val=""/>
      <w:lvlJc w:val="left"/>
      <w:pPr>
        <w:ind w:left="4320" w:hanging="360"/>
      </w:pPr>
      <w:rPr>
        <w:rFonts w:ascii="Wingdings" w:eastAsia="Wingdings" w:hAnsi="Wingdings" w:cs="Wingdings"/>
      </w:rPr>
    </w:lvl>
    <w:lvl w:ilvl="6" w:tplc="F3CC73E4">
      <w:start w:val="1"/>
      <w:numFmt w:val="bullet"/>
      <w:lvlText w:val=""/>
      <w:lvlJc w:val="left"/>
      <w:pPr>
        <w:ind w:left="5040" w:hanging="360"/>
      </w:pPr>
      <w:rPr>
        <w:rFonts w:ascii="Symbol" w:eastAsia="Symbol" w:hAnsi="Symbol" w:cs="Symbol"/>
      </w:rPr>
    </w:lvl>
    <w:lvl w:ilvl="7" w:tplc="66B0FE20">
      <w:start w:val="1"/>
      <w:numFmt w:val="bullet"/>
      <w:lvlText w:val="o"/>
      <w:lvlJc w:val="left"/>
      <w:pPr>
        <w:ind w:left="5760" w:hanging="360"/>
      </w:pPr>
      <w:rPr>
        <w:rFonts w:ascii="Courier New" w:eastAsia="Courier New" w:hAnsi="Courier New" w:cs="Courier New"/>
      </w:rPr>
    </w:lvl>
    <w:lvl w:ilvl="8" w:tplc="C786DBAA">
      <w:start w:val="1"/>
      <w:numFmt w:val="bullet"/>
      <w:lvlText w:val=""/>
      <w:lvlJc w:val="left"/>
      <w:pPr>
        <w:ind w:left="6480" w:hanging="360"/>
      </w:pPr>
      <w:rPr>
        <w:rFonts w:ascii="Wingdings" w:eastAsia="Wingdings" w:hAnsi="Wingdings" w:cs="Wingdings"/>
      </w:rPr>
    </w:lvl>
  </w:abstractNum>
  <w:abstractNum w:abstractNumId="7" w15:restartNumberingAfterBreak="0">
    <w:nsid w:val="2F0A45C8"/>
    <w:multiLevelType w:val="hybridMultilevel"/>
    <w:tmpl w:val="8BBACAD4"/>
    <w:lvl w:ilvl="0" w:tplc="AB7663EE">
      <w:start w:val="1"/>
      <w:numFmt w:val="bullet"/>
      <w:lvlText w:val=""/>
      <w:lvlJc w:val="left"/>
      <w:pPr>
        <w:ind w:left="720" w:hanging="360"/>
      </w:pPr>
      <w:rPr>
        <w:rFonts w:ascii="Symbol" w:eastAsia="Symbol" w:hAnsi="Symbol" w:cs="Symbol"/>
      </w:rPr>
    </w:lvl>
    <w:lvl w:ilvl="1" w:tplc="14CAEC5C">
      <w:start w:val="1"/>
      <w:numFmt w:val="bullet"/>
      <w:lvlText w:val="o"/>
      <w:lvlJc w:val="left"/>
      <w:pPr>
        <w:ind w:left="1440" w:hanging="360"/>
      </w:pPr>
      <w:rPr>
        <w:rFonts w:ascii="Courier New" w:eastAsia="Courier New" w:hAnsi="Courier New" w:cs="Courier New"/>
      </w:rPr>
    </w:lvl>
    <w:lvl w:ilvl="2" w:tplc="23526994">
      <w:start w:val="1"/>
      <w:numFmt w:val="bullet"/>
      <w:lvlText w:val=""/>
      <w:lvlJc w:val="left"/>
      <w:pPr>
        <w:ind w:left="2160" w:hanging="360"/>
      </w:pPr>
      <w:rPr>
        <w:rFonts w:ascii="Wingdings" w:eastAsia="Wingdings" w:hAnsi="Wingdings" w:cs="Wingdings"/>
      </w:rPr>
    </w:lvl>
    <w:lvl w:ilvl="3" w:tplc="D772E04C">
      <w:start w:val="1"/>
      <w:numFmt w:val="bullet"/>
      <w:lvlText w:val=""/>
      <w:lvlJc w:val="left"/>
      <w:pPr>
        <w:ind w:left="2880" w:hanging="360"/>
      </w:pPr>
      <w:rPr>
        <w:rFonts w:ascii="Symbol" w:eastAsia="Symbol" w:hAnsi="Symbol" w:cs="Symbol"/>
      </w:rPr>
    </w:lvl>
    <w:lvl w:ilvl="4" w:tplc="67FA69D2">
      <w:start w:val="1"/>
      <w:numFmt w:val="bullet"/>
      <w:lvlText w:val="o"/>
      <w:lvlJc w:val="left"/>
      <w:pPr>
        <w:ind w:left="3600" w:hanging="360"/>
      </w:pPr>
      <w:rPr>
        <w:rFonts w:ascii="Courier New" w:eastAsia="Courier New" w:hAnsi="Courier New" w:cs="Courier New"/>
      </w:rPr>
    </w:lvl>
    <w:lvl w:ilvl="5" w:tplc="38E0439C">
      <w:start w:val="1"/>
      <w:numFmt w:val="bullet"/>
      <w:lvlText w:val=""/>
      <w:lvlJc w:val="left"/>
      <w:pPr>
        <w:ind w:left="4320" w:hanging="360"/>
      </w:pPr>
      <w:rPr>
        <w:rFonts w:ascii="Wingdings" w:eastAsia="Wingdings" w:hAnsi="Wingdings" w:cs="Wingdings"/>
      </w:rPr>
    </w:lvl>
    <w:lvl w:ilvl="6" w:tplc="13D0713A">
      <w:start w:val="1"/>
      <w:numFmt w:val="bullet"/>
      <w:lvlText w:val=""/>
      <w:lvlJc w:val="left"/>
      <w:pPr>
        <w:ind w:left="5040" w:hanging="360"/>
      </w:pPr>
      <w:rPr>
        <w:rFonts w:ascii="Symbol" w:eastAsia="Symbol" w:hAnsi="Symbol" w:cs="Symbol"/>
      </w:rPr>
    </w:lvl>
    <w:lvl w:ilvl="7" w:tplc="3D5EB658">
      <w:start w:val="1"/>
      <w:numFmt w:val="bullet"/>
      <w:lvlText w:val="o"/>
      <w:lvlJc w:val="left"/>
      <w:pPr>
        <w:ind w:left="5760" w:hanging="360"/>
      </w:pPr>
      <w:rPr>
        <w:rFonts w:ascii="Courier New" w:eastAsia="Courier New" w:hAnsi="Courier New" w:cs="Courier New"/>
      </w:rPr>
    </w:lvl>
    <w:lvl w:ilvl="8" w:tplc="DE1455BA">
      <w:start w:val="1"/>
      <w:numFmt w:val="bullet"/>
      <w:lvlText w:val=""/>
      <w:lvlJc w:val="left"/>
      <w:pPr>
        <w:ind w:left="6480" w:hanging="360"/>
      </w:pPr>
      <w:rPr>
        <w:rFonts w:ascii="Wingdings" w:eastAsia="Wingdings" w:hAnsi="Wingdings" w:cs="Wingdings"/>
      </w:rPr>
    </w:lvl>
  </w:abstractNum>
  <w:abstractNum w:abstractNumId="8" w15:restartNumberingAfterBreak="0">
    <w:nsid w:val="319E4550"/>
    <w:multiLevelType w:val="hybridMultilevel"/>
    <w:tmpl w:val="B87ABB74"/>
    <w:lvl w:ilvl="0" w:tplc="E828DB78">
      <w:start w:val="1"/>
      <w:numFmt w:val="bullet"/>
      <w:lvlText w:val=""/>
      <w:lvlJc w:val="left"/>
      <w:pPr>
        <w:ind w:left="720" w:hanging="360"/>
      </w:pPr>
      <w:rPr>
        <w:rFonts w:ascii="Symbol" w:eastAsia="Symbol" w:hAnsi="Symbol" w:cs="Symbol"/>
      </w:rPr>
    </w:lvl>
    <w:lvl w:ilvl="1" w:tplc="0DFE0A4E">
      <w:start w:val="1"/>
      <w:numFmt w:val="bullet"/>
      <w:lvlText w:val="o"/>
      <w:lvlJc w:val="left"/>
      <w:pPr>
        <w:ind w:left="1440" w:hanging="360"/>
      </w:pPr>
      <w:rPr>
        <w:rFonts w:ascii="Courier New" w:eastAsia="Courier New" w:hAnsi="Courier New" w:cs="Courier New"/>
      </w:rPr>
    </w:lvl>
    <w:lvl w:ilvl="2" w:tplc="A4CA4D70">
      <w:start w:val="1"/>
      <w:numFmt w:val="bullet"/>
      <w:lvlText w:val=""/>
      <w:lvlJc w:val="left"/>
      <w:pPr>
        <w:ind w:left="2160" w:hanging="360"/>
      </w:pPr>
      <w:rPr>
        <w:rFonts w:ascii="Wingdings" w:eastAsia="Wingdings" w:hAnsi="Wingdings" w:cs="Wingdings"/>
      </w:rPr>
    </w:lvl>
    <w:lvl w:ilvl="3" w:tplc="2E0A920E">
      <w:start w:val="1"/>
      <w:numFmt w:val="bullet"/>
      <w:lvlText w:val=""/>
      <w:lvlJc w:val="left"/>
      <w:pPr>
        <w:ind w:left="2880" w:hanging="360"/>
      </w:pPr>
      <w:rPr>
        <w:rFonts w:ascii="Symbol" w:eastAsia="Symbol" w:hAnsi="Symbol" w:cs="Symbol"/>
      </w:rPr>
    </w:lvl>
    <w:lvl w:ilvl="4" w:tplc="BE02EF74">
      <w:start w:val="1"/>
      <w:numFmt w:val="bullet"/>
      <w:lvlText w:val="o"/>
      <w:lvlJc w:val="left"/>
      <w:pPr>
        <w:ind w:left="3600" w:hanging="360"/>
      </w:pPr>
      <w:rPr>
        <w:rFonts w:ascii="Courier New" w:eastAsia="Courier New" w:hAnsi="Courier New" w:cs="Courier New"/>
      </w:rPr>
    </w:lvl>
    <w:lvl w:ilvl="5" w:tplc="B4DCE136">
      <w:start w:val="1"/>
      <w:numFmt w:val="bullet"/>
      <w:lvlText w:val=""/>
      <w:lvlJc w:val="left"/>
      <w:pPr>
        <w:ind w:left="4320" w:hanging="360"/>
      </w:pPr>
      <w:rPr>
        <w:rFonts w:ascii="Wingdings" w:eastAsia="Wingdings" w:hAnsi="Wingdings" w:cs="Wingdings"/>
      </w:rPr>
    </w:lvl>
    <w:lvl w:ilvl="6" w:tplc="6324B390">
      <w:start w:val="1"/>
      <w:numFmt w:val="bullet"/>
      <w:lvlText w:val=""/>
      <w:lvlJc w:val="left"/>
      <w:pPr>
        <w:ind w:left="5040" w:hanging="360"/>
      </w:pPr>
      <w:rPr>
        <w:rFonts w:ascii="Symbol" w:eastAsia="Symbol" w:hAnsi="Symbol" w:cs="Symbol"/>
      </w:rPr>
    </w:lvl>
    <w:lvl w:ilvl="7" w:tplc="2B5CBE16">
      <w:start w:val="1"/>
      <w:numFmt w:val="bullet"/>
      <w:lvlText w:val="o"/>
      <w:lvlJc w:val="left"/>
      <w:pPr>
        <w:ind w:left="5760" w:hanging="360"/>
      </w:pPr>
      <w:rPr>
        <w:rFonts w:ascii="Courier New" w:eastAsia="Courier New" w:hAnsi="Courier New" w:cs="Courier New"/>
      </w:rPr>
    </w:lvl>
    <w:lvl w:ilvl="8" w:tplc="DFD46712">
      <w:start w:val="1"/>
      <w:numFmt w:val="bullet"/>
      <w:lvlText w:val=""/>
      <w:lvlJc w:val="left"/>
      <w:pPr>
        <w:ind w:left="6480" w:hanging="360"/>
      </w:pPr>
      <w:rPr>
        <w:rFonts w:ascii="Wingdings" w:eastAsia="Wingdings" w:hAnsi="Wingdings" w:cs="Wingdings"/>
      </w:rPr>
    </w:lvl>
  </w:abstractNum>
  <w:abstractNum w:abstractNumId="9" w15:restartNumberingAfterBreak="0">
    <w:nsid w:val="3454350A"/>
    <w:multiLevelType w:val="hybridMultilevel"/>
    <w:tmpl w:val="03AAF4AA"/>
    <w:lvl w:ilvl="0" w:tplc="C310DF52">
      <w:start w:val="1"/>
      <w:numFmt w:val="bullet"/>
      <w:lvlText w:val=""/>
      <w:lvlJc w:val="left"/>
      <w:pPr>
        <w:ind w:left="720" w:hanging="360"/>
      </w:pPr>
      <w:rPr>
        <w:rFonts w:ascii="Symbol" w:eastAsia="Symbol" w:hAnsi="Symbol" w:cs="Symbol"/>
      </w:rPr>
    </w:lvl>
    <w:lvl w:ilvl="1" w:tplc="004A9090">
      <w:start w:val="1"/>
      <w:numFmt w:val="bullet"/>
      <w:lvlText w:val="o"/>
      <w:lvlJc w:val="left"/>
      <w:pPr>
        <w:ind w:left="1440" w:hanging="360"/>
      </w:pPr>
      <w:rPr>
        <w:rFonts w:ascii="Courier New" w:eastAsia="Courier New" w:hAnsi="Courier New" w:cs="Courier New"/>
      </w:rPr>
    </w:lvl>
    <w:lvl w:ilvl="2" w:tplc="55482888">
      <w:start w:val="1"/>
      <w:numFmt w:val="bullet"/>
      <w:lvlText w:val=""/>
      <w:lvlJc w:val="left"/>
      <w:pPr>
        <w:ind w:left="2160" w:hanging="360"/>
      </w:pPr>
      <w:rPr>
        <w:rFonts w:ascii="Wingdings" w:eastAsia="Wingdings" w:hAnsi="Wingdings" w:cs="Wingdings"/>
      </w:rPr>
    </w:lvl>
    <w:lvl w:ilvl="3" w:tplc="5E1A9D90">
      <w:start w:val="1"/>
      <w:numFmt w:val="bullet"/>
      <w:lvlText w:val=""/>
      <w:lvlJc w:val="left"/>
      <w:pPr>
        <w:ind w:left="2880" w:hanging="360"/>
      </w:pPr>
      <w:rPr>
        <w:rFonts w:ascii="Symbol" w:eastAsia="Symbol" w:hAnsi="Symbol" w:cs="Symbol"/>
      </w:rPr>
    </w:lvl>
    <w:lvl w:ilvl="4" w:tplc="0C72D23E">
      <w:start w:val="1"/>
      <w:numFmt w:val="bullet"/>
      <w:lvlText w:val="o"/>
      <w:lvlJc w:val="left"/>
      <w:pPr>
        <w:ind w:left="3600" w:hanging="360"/>
      </w:pPr>
      <w:rPr>
        <w:rFonts w:ascii="Courier New" w:eastAsia="Courier New" w:hAnsi="Courier New" w:cs="Courier New"/>
      </w:rPr>
    </w:lvl>
    <w:lvl w:ilvl="5" w:tplc="3E883388">
      <w:start w:val="1"/>
      <w:numFmt w:val="bullet"/>
      <w:lvlText w:val=""/>
      <w:lvlJc w:val="left"/>
      <w:pPr>
        <w:ind w:left="4320" w:hanging="360"/>
      </w:pPr>
      <w:rPr>
        <w:rFonts w:ascii="Wingdings" w:eastAsia="Wingdings" w:hAnsi="Wingdings" w:cs="Wingdings"/>
      </w:rPr>
    </w:lvl>
    <w:lvl w:ilvl="6" w:tplc="4E86C372">
      <w:start w:val="1"/>
      <w:numFmt w:val="bullet"/>
      <w:lvlText w:val=""/>
      <w:lvlJc w:val="left"/>
      <w:pPr>
        <w:ind w:left="5040" w:hanging="360"/>
      </w:pPr>
      <w:rPr>
        <w:rFonts w:ascii="Symbol" w:eastAsia="Symbol" w:hAnsi="Symbol" w:cs="Symbol"/>
      </w:rPr>
    </w:lvl>
    <w:lvl w:ilvl="7" w:tplc="6E8686BA">
      <w:start w:val="1"/>
      <w:numFmt w:val="bullet"/>
      <w:lvlText w:val="o"/>
      <w:lvlJc w:val="left"/>
      <w:pPr>
        <w:ind w:left="5760" w:hanging="360"/>
      </w:pPr>
      <w:rPr>
        <w:rFonts w:ascii="Courier New" w:eastAsia="Courier New" w:hAnsi="Courier New" w:cs="Courier New"/>
      </w:rPr>
    </w:lvl>
    <w:lvl w:ilvl="8" w:tplc="F9D29AF6">
      <w:start w:val="1"/>
      <w:numFmt w:val="bullet"/>
      <w:lvlText w:val=""/>
      <w:lvlJc w:val="left"/>
      <w:pPr>
        <w:ind w:left="6480" w:hanging="360"/>
      </w:pPr>
      <w:rPr>
        <w:rFonts w:ascii="Wingdings" w:eastAsia="Wingdings" w:hAnsi="Wingdings" w:cs="Wingdings"/>
      </w:rPr>
    </w:lvl>
  </w:abstractNum>
  <w:abstractNum w:abstractNumId="10" w15:restartNumberingAfterBreak="0">
    <w:nsid w:val="36743606"/>
    <w:multiLevelType w:val="hybridMultilevel"/>
    <w:tmpl w:val="669AB5DE"/>
    <w:lvl w:ilvl="0" w:tplc="7C10E64E">
      <w:start w:val="1"/>
      <w:numFmt w:val="bullet"/>
      <w:lvlText w:val=""/>
      <w:lvlJc w:val="left"/>
      <w:pPr>
        <w:ind w:left="720" w:hanging="360"/>
      </w:pPr>
      <w:rPr>
        <w:rFonts w:ascii="Symbol" w:eastAsia="Symbol" w:hAnsi="Symbol" w:cs="Symbol"/>
      </w:rPr>
    </w:lvl>
    <w:lvl w:ilvl="1" w:tplc="C6343030">
      <w:start w:val="1"/>
      <w:numFmt w:val="bullet"/>
      <w:lvlText w:val="o"/>
      <w:lvlJc w:val="left"/>
      <w:pPr>
        <w:ind w:left="1440" w:hanging="360"/>
      </w:pPr>
      <w:rPr>
        <w:rFonts w:ascii="Courier New" w:eastAsia="Courier New" w:hAnsi="Courier New" w:cs="Courier New"/>
      </w:rPr>
    </w:lvl>
    <w:lvl w:ilvl="2" w:tplc="1B04AB22">
      <w:start w:val="1"/>
      <w:numFmt w:val="bullet"/>
      <w:lvlText w:val=""/>
      <w:lvlJc w:val="left"/>
      <w:pPr>
        <w:ind w:left="2160" w:hanging="360"/>
      </w:pPr>
      <w:rPr>
        <w:rFonts w:ascii="Wingdings" w:eastAsia="Wingdings" w:hAnsi="Wingdings" w:cs="Wingdings"/>
      </w:rPr>
    </w:lvl>
    <w:lvl w:ilvl="3" w:tplc="BCB87316">
      <w:start w:val="1"/>
      <w:numFmt w:val="bullet"/>
      <w:lvlText w:val=""/>
      <w:lvlJc w:val="left"/>
      <w:pPr>
        <w:ind w:left="2880" w:hanging="360"/>
      </w:pPr>
      <w:rPr>
        <w:rFonts w:ascii="Symbol" w:eastAsia="Symbol" w:hAnsi="Symbol" w:cs="Symbol"/>
      </w:rPr>
    </w:lvl>
    <w:lvl w:ilvl="4" w:tplc="B6264C2E">
      <w:start w:val="1"/>
      <w:numFmt w:val="bullet"/>
      <w:lvlText w:val="o"/>
      <w:lvlJc w:val="left"/>
      <w:pPr>
        <w:ind w:left="3600" w:hanging="360"/>
      </w:pPr>
      <w:rPr>
        <w:rFonts w:ascii="Courier New" w:eastAsia="Courier New" w:hAnsi="Courier New" w:cs="Courier New"/>
      </w:rPr>
    </w:lvl>
    <w:lvl w:ilvl="5" w:tplc="DC46FAFC">
      <w:start w:val="1"/>
      <w:numFmt w:val="bullet"/>
      <w:lvlText w:val=""/>
      <w:lvlJc w:val="left"/>
      <w:pPr>
        <w:ind w:left="4320" w:hanging="360"/>
      </w:pPr>
      <w:rPr>
        <w:rFonts w:ascii="Wingdings" w:eastAsia="Wingdings" w:hAnsi="Wingdings" w:cs="Wingdings"/>
      </w:rPr>
    </w:lvl>
    <w:lvl w:ilvl="6" w:tplc="546E5F1A">
      <w:start w:val="1"/>
      <w:numFmt w:val="bullet"/>
      <w:lvlText w:val=""/>
      <w:lvlJc w:val="left"/>
      <w:pPr>
        <w:ind w:left="5040" w:hanging="360"/>
      </w:pPr>
      <w:rPr>
        <w:rFonts w:ascii="Symbol" w:eastAsia="Symbol" w:hAnsi="Symbol" w:cs="Symbol"/>
      </w:rPr>
    </w:lvl>
    <w:lvl w:ilvl="7" w:tplc="E87C9CF0">
      <w:start w:val="1"/>
      <w:numFmt w:val="bullet"/>
      <w:lvlText w:val="o"/>
      <w:lvlJc w:val="left"/>
      <w:pPr>
        <w:ind w:left="5760" w:hanging="360"/>
      </w:pPr>
      <w:rPr>
        <w:rFonts w:ascii="Courier New" w:eastAsia="Courier New" w:hAnsi="Courier New" w:cs="Courier New"/>
      </w:rPr>
    </w:lvl>
    <w:lvl w:ilvl="8" w:tplc="18143F8C">
      <w:start w:val="1"/>
      <w:numFmt w:val="bullet"/>
      <w:lvlText w:val=""/>
      <w:lvlJc w:val="left"/>
      <w:pPr>
        <w:ind w:left="6480" w:hanging="360"/>
      </w:pPr>
      <w:rPr>
        <w:rFonts w:ascii="Wingdings" w:eastAsia="Wingdings" w:hAnsi="Wingdings" w:cs="Wingdings"/>
      </w:rPr>
    </w:lvl>
  </w:abstractNum>
  <w:abstractNum w:abstractNumId="11" w15:restartNumberingAfterBreak="0">
    <w:nsid w:val="3D243DCD"/>
    <w:multiLevelType w:val="hybridMultilevel"/>
    <w:tmpl w:val="39E43772"/>
    <w:lvl w:ilvl="0" w:tplc="912267F4">
      <w:start w:val="1"/>
      <w:numFmt w:val="bullet"/>
      <w:lvlText w:val=""/>
      <w:lvlJc w:val="left"/>
      <w:pPr>
        <w:ind w:left="720" w:hanging="360"/>
      </w:pPr>
      <w:rPr>
        <w:rFonts w:ascii="Symbol" w:eastAsia="Symbol" w:hAnsi="Symbol" w:cs="Symbol"/>
      </w:rPr>
    </w:lvl>
    <w:lvl w:ilvl="1" w:tplc="70529614">
      <w:start w:val="1"/>
      <w:numFmt w:val="bullet"/>
      <w:lvlText w:val="o"/>
      <w:lvlJc w:val="left"/>
      <w:pPr>
        <w:ind w:left="1440" w:hanging="360"/>
      </w:pPr>
      <w:rPr>
        <w:rFonts w:ascii="Courier New" w:eastAsia="Courier New" w:hAnsi="Courier New" w:cs="Courier New"/>
      </w:rPr>
    </w:lvl>
    <w:lvl w:ilvl="2" w:tplc="23E0A9AE">
      <w:start w:val="1"/>
      <w:numFmt w:val="bullet"/>
      <w:lvlText w:val=""/>
      <w:lvlJc w:val="left"/>
      <w:pPr>
        <w:ind w:left="2160" w:hanging="360"/>
      </w:pPr>
      <w:rPr>
        <w:rFonts w:ascii="Wingdings" w:eastAsia="Wingdings" w:hAnsi="Wingdings" w:cs="Wingdings"/>
      </w:rPr>
    </w:lvl>
    <w:lvl w:ilvl="3" w:tplc="E4927BFC">
      <w:start w:val="1"/>
      <w:numFmt w:val="bullet"/>
      <w:lvlText w:val=""/>
      <w:lvlJc w:val="left"/>
      <w:pPr>
        <w:ind w:left="2880" w:hanging="360"/>
      </w:pPr>
      <w:rPr>
        <w:rFonts w:ascii="Symbol" w:eastAsia="Symbol" w:hAnsi="Symbol" w:cs="Symbol"/>
      </w:rPr>
    </w:lvl>
    <w:lvl w:ilvl="4" w:tplc="04187110">
      <w:start w:val="1"/>
      <w:numFmt w:val="bullet"/>
      <w:lvlText w:val="o"/>
      <w:lvlJc w:val="left"/>
      <w:pPr>
        <w:ind w:left="3600" w:hanging="360"/>
      </w:pPr>
      <w:rPr>
        <w:rFonts w:ascii="Courier New" w:eastAsia="Courier New" w:hAnsi="Courier New" w:cs="Courier New"/>
      </w:rPr>
    </w:lvl>
    <w:lvl w:ilvl="5" w:tplc="0C72C106">
      <w:start w:val="1"/>
      <w:numFmt w:val="bullet"/>
      <w:lvlText w:val=""/>
      <w:lvlJc w:val="left"/>
      <w:pPr>
        <w:ind w:left="4320" w:hanging="360"/>
      </w:pPr>
      <w:rPr>
        <w:rFonts w:ascii="Wingdings" w:eastAsia="Wingdings" w:hAnsi="Wingdings" w:cs="Wingdings"/>
      </w:rPr>
    </w:lvl>
    <w:lvl w:ilvl="6" w:tplc="953A3B8E">
      <w:start w:val="1"/>
      <w:numFmt w:val="bullet"/>
      <w:lvlText w:val=""/>
      <w:lvlJc w:val="left"/>
      <w:pPr>
        <w:ind w:left="5040" w:hanging="360"/>
      </w:pPr>
      <w:rPr>
        <w:rFonts w:ascii="Symbol" w:eastAsia="Symbol" w:hAnsi="Symbol" w:cs="Symbol"/>
      </w:rPr>
    </w:lvl>
    <w:lvl w:ilvl="7" w:tplc="07022C7A">
      <w:start w:val="1"/>
      <w:numFmt w:val="bullet"/>
      <w:lvlText w:val="o"/>
      <w:lvlJc w:val="left"/>
      <w:pPr>
        <w:ind w:left="5760" w:hanging="360"/>
      </w:pPr>
      <w:rPr>
        <w:rFonts w:ascii="Courier New" w:eastAsia="Courier New" w:hAnsi="Courier New" w:cs="Courier New"/>
      </w:rPr>
    </w:lvl>
    <w:lvl w:ilvl="8" w:tplc="C102E858">
      <w:start w:val="1"/>
      <w:numFmt w:val="bullet"/>
      <w:lvlText w:val=""/>
      <w:lvlJc w:val="left"/>
      <w:pPr>
        <w:ind w:left="6480" w:hanging="360"/>
      </w:pPr>
      <w:rPr>
        <w:rFonts w:ascii="Wingdings" w:eastAsia="Wingdings" w:hAnsi="Wingdings" w:cs="Wingdings"/>
      </w:rPr>
    </w:lvl>
  </w:abstractNum>
  <w:abstractNum w:abstractNumId="12" w15:restartNumberingAfterBreak="0">
    <w:nsid w:val="3E783078"/>
    <w:multiLevelType w:val="hybridMultilevel"/>
    <w:tmpl w:val="72CEE0F8"/>
    <w:lvl w:ilvl="0" w:tplc="25CC6C12">
      <w:start w:val="1"/>
      <w:numFmt w:val="bullet"/>
      <w:lvlText w:val=""/>
      <w:lvlJc w:val="left"/>
      <w:pPr>
        <w:ind w:left="720" w:hanging="360"/>
      </w:pPr>
      <w:rPr>
        <w:rFonts w:ascii="Symbol" w:eastAsia="Symbol" w:hAnsi="Symbol" w:cs="Symbol"/>
      </w:rPr>
    </w:lvl>
    <w:lvl w:ilvl="1" w:tplc="7CDA4570">
      <w:start w:val="1"/>
      <w:numFmt w:val="bullet"/>
      <w:lvlText w:val="o"/>
      <w:lvlJc w:val="left"/>
      <w:pPr>
        <w:ind w:left="1440" w:hanging="360"/>
      </w:pPr>
      <w:rPr>
        <w:rFonts w:ascii="Courier New" w:eastAsia="Courier New" w:hAnsi="Courier New" w:cs="Courier New"/>
      </w:rPr>
    </w:lvl>
    <w:lvl w:ilvl="2" w:tplc="4C8AD216">
      <w:start w:val="1"/>
      <w:numFmt w:val="bullet"/>
      <w:lvlText w:val=""/>
      <w:lvlJc w:val="left"/>
      <w:pPr>
        <w:ind w:left="2160" w:hanging="360"/>
      </w:pPr>
      <w:rPr>
        <w:rFonts w:ascii="Wingdings" w:eastAsia="Wingdings" w:hAnsi="Wingdings" w:cs="Wingdings"/>
      </w:rPr>
    </w:lvl>
    <w:lvl w:ilvl="3" w:tplc="43883552">
      <w:start w:val="1"/>
      <w:numFmt w:val="bullet"/>
      <w:lvlText w:val=""/>
      <w:lvlJc w:val="left"/>
      <w:pPr>
        <w:ind w:left="2880" w:hanging="360"/>
      </w:pPr>
      <w:rPr>
        <w:rFonts w:ascii="Symbol" w:eastAsia="Symbol" w:hAnsi="Symbol" w:cs="Symbol"/>
      </w:rPr>
    </w:lvl>
    <w:lvl w:ilvl="4" w:tplc="0448A80E">
      <w:start w:val="1"/>
      <w:numFmt w:val="bullet"/>
      <w:lvlText w:val="o"/>
      <w:lvlJc w:val="left"/>
      <w:pPr>
        <w:ind w:left="3600" w:hanging="360"/>
      </w:pPr>
      <w:rPr>
        <w:rFonts w:ascii="Courier New" w:eastAsia="Courier New" w:hAnsi="Courier New" w:cs="Courier New"/>
      </w:rPr>
    </w:lvl>
    <w:lvl w:ilvl="5" w:tplc="D4C4F482">
      <w:start w:val="1"/>
      <w:numFmt w:val="bullet"/>
      <w:lvlText w:val=""/>
      <w:lvlJc w:val="left"/>
      <w:pPr>
        <w:ind w:left="4320" w:hanging="360"/>
      </w:pPr>
      <w:rPr>
        <w:rFonts w:ascii="Wingdings" w:eastAsia="Wingdings" w:hAnsi="Wingdings" w:cs="Wingdings"/>
      </w:rPr>
    </w:lvl>
    <w:lvl w:ilvl="6" w:tplc="BEFC5366">
      <w:start w:val="1"/>
      <w:numFmt w:val="bullet"/>
      <w:lvlText w:val=""/>
      <w:lvlJc w:val="left"/>
      <w:pPr>
        <w:ind w:left="5040" w:hanging="360"/>
      </w:pPr>
      <w:rPr>
        <w:rFonts w:ascii="Symbol" w:eastAsia="Symbol" w:hAnsi="Symbol" w:cs="Symbol"/>
      </w:rPr>
    </w:lvl>
    <w:lvl w:ilvl="7" w:tplc="D598DB0C">
      <w:start w:val="1"/>
      <w:numFmt w:val="bullet"/>
      <w:lvlText w:val="o"/>
      <w:lvlJc w:val="left"/>
      <w:pPr>
        <w:ind w:left="5760" w:hanging="360"/>
      </w:pPr>
      <w:rPr>
        <w:rFonts w:ascii="Courier New" w:eastAsia="Courier New" w:hAnsi="Courier New" w:cs="Courier New"/>
      </w:rPr>
    </w:lvl>
    <w:lvl w:ilvl="8" w:tplc="D974B84C">
      <w:start w:val="1"/>
      <w:numFmt w:val="bullet"/>
      <w:lvlText w:val=""/>
      <w:lvlJc w:val="left"/>
      <w:pPr>
        <w:ind w:left="6480" w:hanging="360"/>
      </w:pPr>
      <w:rPr>
        <w:rFonts w:ascii="Wingdings" w:eastAsia="Wingdings" w:hAnsi="Wingdings" w:cs="Wingdings"/>
      </w:rPr>
    </w:lvl>
  </w:abstractNum>
  <w:abstractNum w:abstractNumId="13" w15:restartNumberingAfterBreak="0">
    <w:nsid w:val="467C58F3"/>
    <w:multiLevelType w:val="hybridMultilevel"/>
    <w:tmpl w:val="5C4AF7F8"/>
    <w:lvl w:ilvl="0" w:tplc="7F7EA4EA">
      <w:start w:val="1"/>
      <w:numFmt w:val="bullet"/>
      <w:lvlText w:val=""/>
      <w:lvlJc w:val="left"/>
      <w:pPr>
        <w:ind w:left="720" w:hanging="360"/>
      </w:pPr>
      <w:rPr>
        <w:rFonts w:ascii="Symbol" w:eastAsia="Symbol" w:hAnsi="Symbol" w:cs="Symbol"/>
      </w:rPr>
    </w:lvl>
    <w:lvl w:ilvl="1" w:tplc="501CA230">
      <w:start w:val="1"/>
      <w:numFmt w:val="bullet"/>
      <w:lvlText w:val="o"/>
      <w:lvlJc w:val="left"/>
      <w:pPr>
        <w:ind w:left="1440" w:hanging="360"/>
      </w:pPr>
      <w:rPr>
        <w:rFonts w:ascii="Courier New" w:eastAsia="Courier New" w:hAnsi="Courier New" w:cs="Courier New"/>
      </w:rPr>
    </w:lvl>
    <w:lvl w:ilvl="2" w:tplc="A46E79B8">
      <w:start w:val="1"/>
      <w:numFmt w:val="bullet"/>
      <w:lvlText w:val=""/>
      <w:lvlJc w:val="left"/>
      <w:pPr>
        <w:ind w:left="2160" w:hanging="360"/>
      </w:pPr>
      <w:rPr>
        <w:rFonts w:ascii="Wingdings" w:eastAsia="Wingdings" w:hAnsi="Wingdings" w:cs="Wingdings"/>
      </w:rPr>
    </w:lvl>
    <w:lvl w:ilvl="3" w:tplc="F1E2FA72">
      <w:start w:val="1"/>
      <w:numFmt w:val="bullet"/>
      <w:lvlText w:val=""/>
      <w:lvlJc w:val="left"/>
      <w:pPr>
        <w:ind w:left="2880" w:hanging="360"/>
      </w:pPr>
      <w:rPr>
        <w:rFonts w:ascii="Symbol" w:eastAsia="Symbol" w:hAnsi="Symbol" w:cs="Symbol"/>
      </w:rPr>
    </w:lvl>
    <w:lvl w:ilvl="4" w:tplc="A8A09376">
      <w:start w:val="1"/>
      <w:numFmt w:val="bullet"/>
      <w:lvlText w:val="o"/>
      <w:lvlJc w:val="left"/>
      <w:pPr>
        <w:ind w:left="3600" w:hanging="360"/>
      </w:pPr>
      <w:rPr>
        <w:rFonts w:ascii="Courier New" w:eastAsia="Courier New" w:hAnsi="Courier New" w:cs="Courier New"/>
      </w:rPr>
    </w:lvl>
    <w:lvl w:ilvl="5" w:tplc="84983792">
      <w:start w:val="1"/>
      <w:numFmt w:val="bullet"/>
      <w:lvlText w:val=""/>
      <w:lvlJc w:val="left"/>
      <w:pPr>
        <w:ind w:left="4320" w:hanging="360"/>
      </w:pPr>
      <w:rPr>
        <w:rFonts w:ascii="Wingdings" w:eastAsia="Wingdings" w:hAnsi="Wingdings" w:cs="Wingdings"/>
      </w:rPr>
    </w:lvl>
    <w:lvl w:ilvl="6" w:tplc="30545264">
      <w:start w:val="1"/>
      <w:numFmt w:val="bullet"/>
      <w:lvlText w:val=""/>
      <w:lvlJc w:val="left"/>
      <w:pPr>
        <w:ind w:left="5040" w:hanging="360"/>
      </w:pPr>
      <w:rPr>
        <w:rFonts w:ascii="Symbol" w:eastAsia="Symbol" w:hAnsi="Symbol" w:cs="Symbol"/>
      </w:rPr>
    </w:lvl>
    <w:lvl w:ilvl="7" w:tplc="494EA79E">
      <w:start w:val="1"/>
      <w:numFmt w:val="bullet"/>
      <w:lvlText w:val="o"/>
      <w:lvlJc w:val="left"/>
      <w:pPr>
        <w:ind w:left="5760" w:hanging="360"/>
      </w:pPr>
      <w:rPr>
        <w:rFonts w:ascii="Courier New" w:eastAsia="Courier New" w:hAnsi="Courier New" w:cs="Courier New"/>
      </w:rPr>
    </w:lvl>
    <w:lvl w:ilvl="8" w:tplc="F54C30F4">
      <w:start w:val="1"/>
      <w:numFmt w:val="bullet"/>
      <w:lvlText w:val=""/>
      <w:lvlJc w:val="left"/>
      <w:pPr>
        <w:ind w:left="6480" w:hanging="360"/>
      </w:pPr>
      <w:rPr>
        <w:rFonts w:ascii="Wingdings" w:eastAsia="Wingdings" w:hAnsi="Wingdings" w:cs="Wingdings"/>
      </w:rPr>
    </w:lvl>
  </w:abstractNum>
  <w:abstractNum w:abstractNumId="14" w15:restartNumberingAfterBreak="0">
    <w:nsid w:val="4A736D10"/>
    <w:multiLevelType w:val="hybridMultilevel"/>
    <w:tmpl w:val="8DA8DBD6"/>
    <w:lvl w:ilvl="0" w:tplc="2CF8A1F8">
      <w:start w:val="1"/>
      <w:numFmt w:val="bullet"/>
      <w:lvlText w:val=""/>
      <w:lvlJc w:val="left"/>
      <w:pPr>
        <w:ind w:left="720" w:hanging="360"/>
      </w:pPr>
      <w:rPr>
        <w:rFonts w:ascii="Symbol" w:eastAsia="Symbol" w:hAnsi="Symbol" w:cs="Symbol"/>
      </w:rPr>
    </w:lvl>
    <w:lvl w:ilvl="1" w:tplc="40A6A3FE">
      <w:start w:val="1"/>
      <w:numFmt w:val="bullet"/>
      <w:lvlText w:val="o"/>
      <w:lvlJc w:val="left"/>
      <w:pPr>
        <w:ind w:left="1440" w:hanging="360"/>
      </w:pPr>
      <w:rPr>
        <w:rFonts w:ascii="Courier New" w:eastAsia="Courier New" w:hAnsi="Courier New" w:cs="Courier New"/>
      </w:rPr>
    </w:lvl>
    <w:lvl w:ilvl="2" w:tplc="CF9E6EF8">
      <w:start w:val="1"/>
      <w:numFmt w:val="bullet"/>
      <w:lvlText w:val=""/>
      <w:lvlJc w:val="left"/>
      <w:pPr>
        <w:ind w:left="2160" w:hanging="360"/>
      </w:pPr>
      <w:rPr>
        <w:rFonts w:ascii="Wingdings" w:eastAsia="Wingdings" w:hAnsi="Wingdings" w:cs="Wingdings"/>
      </w:rPr>
    </w:lvl>
    <w:lvl w:ilvl="3" w:tplc="9EB03A44">
      <w:start w:val="1"/>
      <w:numFmt w:val="bullet"/>
      <w:lvlText w:val=""/>
      <w:lvlJc w:val="left"/>
      <w:pPr>
        <w:ind w:left="2880" w:hanging="360"/>
      </w:pPr>
      <w:rPr>
        <w:rFonts w:ascii="Symbol" w:eastAsia="Symbol" w:hAnsi="Symbol" w:cs="Symbol"/>
      </w:rPr>
    </w:lvl>
    <w:lvl w:ilvl="4" w:tplc="91ECA05A">
      <w:start w:val="1"/>
      <w:numFmt w:val="bullet"/>
      <w:lvlText w:val="o"/>
      <w:lvlJc w:val="left"/>
      <w:pPr>
        <w:ind w:left="3600" w:hanging="360"/>
      </w:pPr>
      <w:rPr>
        <w:rFonts w:ascii="Courier New" w:eastAsia="Courier New" w:hAnsi="Courier New" w:cs="Courier New"/>
      </w:rPr>
    </w:lvl>
    <w:lvl w:ilvl="5" w:tplc="0D6C59D0">
      <w:start w:val="1"/>
      <w:numFmt w:val="bullet"/>
      <w:lvlText w:val=""/>
      <w:lvlJc w:val="left"/>
      <w:pPr>
        <w:ind w:left="4320" w:hanging="360"/>
      </w:pPr>
      <w:rPr>
        <w:rFonts w:ascii="Wingdings" w:eastAsia="Wingdings" w:hAnsi="Wingdings" w:cs="Wingdings"/>
      </w:rPr>
    </w:lvl>
    <w:lvl w:ilvl="6" w:tplc="DF66CA94">
      <w:start w:val="1"/>
      <w:numFmt w:val="bullet"/>
      <w:lvlText w:val=""/>
      <w:lvlJc w:val="left"/>
      <w:pPr>
        <w:ind w:left="5040" w:hanging="360"/>
      </w:pPr>
      <w:rPr>
        <w:rFonts w:ascii="Symbol" w:eastAsia="Symbol" w:hAnsi="Symbol" w:cs="Symbol"/>
      </w:rPr>
    </w:lvl>
    <w:lvl w:ilvl="7" w:tplc="3A66DF06">
      <w:start w:val="1"/>
      <w:numFmt w:val="bullet"/>
      <w:lvlText w:val="o"/>
      <w:lvlJc w:val="left"/>
      <w:pPr>
        <w:ind w:left="5760" w:hanging="360"/>
      </w:pPr>
      <w:rPr>
        <w:rFonts w:ascii="Courier New" w:eastAsia="Courier New" w:hAnsi="Courier New" w:cs="Courier New"/>
      </w:rPr>
    </w:lvl>
    <w:lvl w:ilvl="8" w:tplc="8BD4DDE4">
      <w:start w:val="1"/>
      <w:numFmt w:val="bullet"/>
      <w:lvlText w:val=""/>
      <w:lvlJc w:val="left"/>
      <w:pPr>
        <w:ind w:left="6480" w:hanging="360"/>
      </w:pPr>
      <w:rPr>
        <w:rFonts w:ascii="Wingdings" w:eastAsia="Wingdings" w:hAnsi="Wingdings" w:cs="Wingdings"/>
      </w:rPr>
    </w:lvl>
  </w:abstractNum>
  <w:abstractNum w:abstractNumId="15" w15:restartNumberingAfterBreak="0">
    <w:nsid w:val="4D9C2CC3"/>
    <w:multiLevelType w:val="hybridMultilevel"/>
    <w:tmpl w:val="CE82D87A"/>
    <w:lvl w:ilvl="0" w:tplc="5EB48D62">
      <w:start w:val="1"/>
      <w:numFmt w:val="bullet"/>
      <w:lvlText w:val=""/>
      <w:lvlJc w:val="left"/>
      <w:pPr>
        <w:ind w:left="720" w:hanging="360"/>
      </w:pPr>
      <w:rPr>
        <w:rFonts w:ascii="Symbol" w:eastAsia="Symbol" w:hAnsi="Symbol" w:cs="Symbol"/>
      </w:rPr>
    </w:lvl>
    <w:lvl w:ilvl="1" w:tplc="8028E680">
      <w:start w:val="1"/>
      <w:numFmt w:val="bullet"/>
      <w:lvlText w:val="o"/>
      <w:lvlJc w:val="left"/>
      <w:pPr>
        <w:ind w:left="1440" w:hanging="360"/>
      </w:pPr>
      <w:rPr>
        <w:rFonts w:ascii="Courier New" w:eastAsia="Courier New" w:hAnsi="Courier New" w:cs="Courier New"/>
      </w:rPr>
    </w:lvl>
    <w:lvl w:ilvl="2" w:tplc="4330E692">
      <w:start w:val="1"/>
      <w:numFmt w:val="bullet"/>
      <w:lvlText w:val=""/>
      <w:lvlJc w:val="left"/>
      <w:pPr>
        <w:ind w:left="2160" w:hanging="360"/>
      </w:pPr>
      <w:rPr>
        <w:rFonts w:ascii="Wingdings" w:eastAsia="Wingdings" w:hAnsi="Wingdings" w:cs="Wingdings"/>
      </w:rPr>
    </w:lvl>
    <w:lvl w:ilvl="3" w:tplc="140A2928">
      <w:start w:val="1"/>
      <w:numFmt w:val="bullet"/>
      <w:lvlText w:val=""/>
      <w:lvlJc w:val="left"/>
      <w:pPr>
        <w:ind w:left="2880" w:hanging="360"/>
      </w:pPr>
      <w:rPr>
        <w:rFonts w:ascii="Symbol" w:eastAsia="Symbol" w:hAnsi="Symbol" w:cs="Symbol"/>
      </w:rPr>
    </w:lvl>
    <w:lvl w:ilvl="4" w:tplc="26888E40">
      <w:start w:val="1"/>
      <w:numFmt w:val="bullet"/>
      <w:lvlText w:val="o"/>
      <w:lvlJc w:val="left"/>
      <w:pPr>
        <w:ind w:left="3600" w:hanging="360"/>
      </w:pPr>
      <w:rPr>
        <w:rFonts w:ascii="Courier New" w:eastAsia="Courier New" w:hAnsi="Courier New" w:cs="Courier New"/>
      </w:rPr>
    </w:lvl>
    <w:lvl w:ilvl="5" w:tplc="9948E86A">
      <w:start w:val="1"/>
      <w:numFmt w:val="bullet"/>
      <w:lvlText w:val=""/>
      <w:lvlJc w:val="left"/>
      <w:pPr>
        <w:ind w:left="4320" w:hanging="360"/>
      </w:pPr>
      <w:rPr>
        <w:rFonts w:ascii="Wingdings" w:eastAsia="Wingdings" w:hAnsi="Wingdings" w:cs="Wingdings"/>
      </w:rPr>
    </w:lvl>
    <w:lvl w:ilvl="6" w:tplc="D92A9BEA">
      <w:start w:val="1"/>
      <w:numFmt w:val="bullet"/>
      <w:lvlText w:val=""/>
      <w:lvlJc w:val="left"/>
      <w:pPr>
        <w:ind w:left="5040" w:hanging="360"/>
      </w:pPr>
      <w:rPr>
        <w:rFonts w:ascii="Symbol" w:eastAsia="Symbol" w:hAnsi="Symbol" w:cs="Symbol"/>
      </w:rPr>
    </w:lvl>
    <w:lvl w:ilvl="7" w:tplc="FCE6C104">
      <w:start w:val="1"/>
      <w:numFmt w:val="bullet"/>
      <w:lvlText w:val="o"/>
      <w:lvlJc w:val="left"/>
      <w:pPr>
        <w:ind w:left="5760" w:hanging="360"/>
      </w:pPr>
      <w:rPr>
        <w:rFonts w:ascii="Courier New" w:eastAsia="Courier New" w:hAnsi="Courier New" w:cs="Courier New"/>
      </w:rPr>
    </w:lvl>
    <w:lvl w:ilvl="8" w:tplc="4494711E">
      <w:start w:val="1"/>
      <w:numFmt w:val="bullet"/>
      <w:lvlText w:val=""/>
      <w:lvlJc w:val="left"/>
      <w:pPr>
        <w:ind w:left="6480" w:hanging="360"/>
      </w:pPr>
      <w:rPr>
        <w:rFonts w:ascii="Wingdings" w:eastAsia="Wingdings" w:hAnsi="Wingdings" w:cs="Wingdings"/>
      </w:rPr>
    </w:lvl>
  </w:abstractNum>
  <w:abstractNum w:abstractNumId="16" w15:restartNumberingAfterBreak="0">
    <w:nsid w:val="50E52D4A"/>
    <w:multiLevelType w:val="hybridMultilevel"/>
    <w:tmpl w:val="6628A900"/>
    <w:lvl w:ilvl="0" w:tplc="0EA63998">
      <w:start w:val="1"/>
      <w:numFmt w:val="bullet"/>
      <w:lvlText w:val=""/>
      <w:lvlJc w:val="left"/>
      <w:pPr>
        <w:ind w:left="720" w:hanging="360"/>
      </w:pPr>
      <w:rPr>
        <w:rFonts w:ascii="Symbol" w:eastAsia="Symbol" w:hAnsi="Symbol" w:cs="Symbol"/>
      </w:rPr>
    </w:lvl>
    <w:lvl w:ilvl="1" w:tplc="F32C78BA">
      <w:start w:val="1"/>
      <w:numFmt w:val="bullet"/>
      <w:lvlText w:val="o"/>
      <w:lvlJc w:val="left"/>
      <w:pPr>
        <w:ind w:left="1440" w:hanging="360"/>
      </w:pPr>
      <w:rPr>
        <w:rFonts w:ascii="Courier New" w:eastAsia="Courier New" w:hAnsi="Courier New" w:cs="Courier New"/>
      </w:rPr>
    </w:lvl>
    <w:lvl w:ilvl="2" w:tplc="DE529CBC">
      <w:start w:val="1"/>
      <w:numFmt w:val="bullet"/>
      <w:lvlText w:val=""/>
      <w:lvlJc w:val="left"/>
      <w:pPr>
        <w:ind w:left="2160" w:hanging="360"/>
      </w:pPr>
      <w:rPr>
        <w:rFonts w:ascii="Wingdings" w:eastAsia="Wingdings" w:hAnsi="Wingdings" w:cs="Wingdings"/>
      </w:rPr>
    </w:lvl>
    <w:lvl w:ilvl="3" w:tplc="41886DD8">
      <w:start w:val="1"/>
      <w:numFmt w:val="bullet"/>
      <w:lvlText w:val=""/>
      <w:lvlJc w:val="left"/>
      <w:pPr>
        <w:ind w:left="2880" w:hanging="360"/>
      </w:pPr>
      <w:rPr>
        <w:rFonts w:ascii="Symbol" w:eastAsia="Symbol" w:hAnsi="Symbol" w:cs="Symbol"/>
      </w:rPr>
    </w:lvl>
    <w:lvl w:ilvl="4" w:tplc="6204B49C">
      <w:start w:val="1"/>
      <w:numFmt w:val="bullet"/>
      <w:lvlText w:val="o"/>
      <w:lvlJc w:val="left"/>
      <w:pPr>
        <w:ind w:left="3600" w:hanging="360"/>
      </w:pPr>
      <w:rPr>
        <w:rFonts w:ascii="Courier New" w:eastAsia="Courier New" w:hAnsi="Courier New" w:cs="Courier New"/>
      </w:rPr>
    </w:lvl>
    <w:lvl w:ilvl="5" w:tplc="4CB2A5BA">
      <w:start w:val="1"/>
      <w:numFmt w:val="bullet"/>
      <w:lvlText w:val=""/>
      <w:lvlJc w:val="left"/>
      <w:pPr>
        <w:ind w:left="4320" w:hanging="360"/>
      </w:pPr>
      <w:rPr>
        <w:rFonts w:ascii="Wingdings" w:eastAsia="Wingdings" w:hAnsi="Wingdings" w:cs="Wingdings"/>
      </w:rPr>
    </w:lvl>
    <w:lvl w:ilvl="6" w:tplc="75DE3148">
      <w:start w:val="1"/>
      <w:numFmt w:val="bullet"/>
      <w:lvlText w:val=""/>
      <w:lvlJc w:val="left"/>
      <w:pPr>
        <w:ind w:left="5040" w:hanging="360"/>
      </w:pPr>
      <w:rPr>
        <w:rFonts w:ascii="Symbol" w:eastAsia="Symbol" w:hAnsi="Symbol" w:cs="Symbol"/>
      </w:rPr>
    </w:lvl>
    <w:lvl w:ilvl="7" w:tplc="F8C645E6">
      <w:start w:val="1"/>
      <w:numFmt w:val="bullet"/>
      <w:lvlText w:val="o"/>
      <w:lvlJc w:val="left"/>
      <w:pPr>
        <w:ind w:left="5760" w:hanging="360"/>
      </w:pPr>
      <w:rPr>
        <w:rFonts w:ascii="Courier New" w:eastAsia="Courier New" w:hAnsi="Courier New" w:cs="Courier New"/>
      </w:rPr>
    </w:lvl>
    <w:lvl w:ilvl="8" w:tplc="13FCEE54">
      <w:start w:val="1"/>
      <w:numFmt w:val="bullet"/>
      <w:lvlText w:val=""/>
      <w:lvlJc w:val="left"/>
      <w:pPr>
        <w:ind w:left="6480" w:hanging="360"/>
      </w:pPr>
      <w:rPr>
        <w:rFonts w:ascii="Wingdings" w:eastAsia="Wingdings" w:hAnsi="Wingdings" w:cs="Wingdings"/>
      </w:rPr>
    </w:lvl>
  </w:abstractNum>
  <w:abstractNum w:abstractNumId="17" w15:restartNumberingAfterBreak="0">
    <w:nsid w:val="5F796CD2"/>
    <w:multiLevelType w:val="hybridMultilevel"/>
    <w:tmpl w:val="F2AC31C6"/>
    <w:lvl w:ilvl="0" w:tplc="E842EFC0">
      <w:start w:val="1"/>
      <w:numFmt w:val="bullet"/>
      <w:lvlText w:val=""/>
      <w:lvlJc w:val="left"/>
      <w:pPr>
        <w:ind w:left="720" w:hanging="360"/>
      </w:pPr>
      <w:rPr>
        <w:rFonts w:ascii="Symbol" w:eastAsia="Symbol" w:hAnsi="Symbol" w:cs="Symbol"/>
      </w:rPr>
    </w:lvl>
    <w:lvl w:ilvl="1" w:tplc="42B44ABA">
      <w:start w:val="1"/>
      <w:numFmt w:val="bullet"/>
      <w:lvlText w:val="o"/>
      <w:lvlJc w:val="left"/>
      <w:pPr>
        <w:ind w:left="1440" w:hanging="360"/>
      </w:pPr>
      <w:rPr>
        <w:rFonts w:ascii="Courier New" w:eastAsia="Courier New" w:hAnsi="Courier New" w:cs="Courier New"/>
      </w:rPr>
    </w:lvl>
    <w:lvl w:ilvl="2" w:tplc="243EA5F8">
      <w:start w:val="1"/>
      <w:numFmt w:val="bullet"/>
      <w:lvlText w:val=""/>
      <w:lvlJc w:val="left"/>
      <w:pPr>
        <w:ind w:left="2160" w:hanging="360"/>
      </w:pPr>
      <w:rPr>
        <w:rFonts w:ascii="Wingdings" w:eastAsia="Wingdings" w:hAnsi="Wingdings" w:cs="Wingdings"/>
      </w:rPr>
    </w:lvl>
    <w:lvl w:ilvl="3" w:tplc="A150F170">
      <w:start w:val="1"/>
      <w:numFmt w:val="bullet"/>
      <w:lvlText w:val=""/>
      <w:lvlJc w:val="left"/>
      <w:pPr>
        <w:ind w:left="2880" w:hanging="360"/>
      </w:pPr>
      <w:rPr>
        <w:rFonts w:ascii="Symbol" w:eastAsia="Symbol" w:hAnsi="Symbol" w:cs="Symbol"/>
      </w:rPr>
    </w:lvl>
    <w:lvl w:ilvl="4" w:tplc="FA0EB61E">
      <w:start w:val="1"/>
      <w:numFmt w:val="bullet"/>
      <w:lvlText w:val="o"/>
      <w:lvlJc w:val="left"/>
      <w:pPr>
        <w:ind w:left="3600" w:hanging="360"/>
      </w:pPr>
      <w:rPr>
        <w:rFonts w:ascii="Courier New" w:eastAsia="Courier New" w:hAnsi="Courier New" w:cs="Courier New"/>
      </w:rPr>
    </w:lvl>
    <w:lvl w:ilvl="5" w:tplc="54AA8438">
      <w:start w:val="1"/>
      <w:numFmt w:val="bullet"/>
      <w:lvlText w:val=""/>
      <w:lvlJc w:val="left"/>
      <w:pPr>
        <w:ind w:left="4320" w:hanging="360"/>
      </w:pPr>
      <w:rPr>
        <w:rFonts w:ascii="Wingdings" w:eastAsia="Wingdings" w:hAnsi="Wingdings" w:cs="Wingdings"/>
      </w:rPr>
    </w:lvl>
    <w:lvl w:ilvl="6" w:tplc="D826D25C">
      <w:start w:val="1"/>
      <w:numFmt w:val="bullet"/>
      <w:lvlText w:val=""/>
      <w:lvlJc w:val="left"/>
      <w:pPr>
        <w:ind w:left="5040" w:hanging="360"/>
      </w:pPr>
      <w:rPr>
        <w:rFonts w:ascii="Symbol" w:eastAsia="Symbol" w:hAnsi="Symbol" w:cs="Symbol"/>
      </w:rPr>
    </w:lvl>
    <w:lvl w:ilvl="7" w:tplc="A948D880">
      <w:start w:val="1"/>
      <w:numFmt w:val="bullet"/>
      <w:lvlText w:val="o"/>
      <w:lvlJc w:val="left"/>
      <w:pPr>
        <w:ind w:left="5760" w:hanging="360"/>
      </w:pPr>
      <w:rPr>
        <w:rFonts w:ascii="Courier New" w:eastAsia="Courier New" w:hAnsi="Courier New" w:cs="Courier New"/>
      </w:rPr>
    </w:lvl>
    <w:lvl w:ilvl="8" w:tplc="4F5A8C1E">
      <w:start w:val="1"/>
      <w:numFmt w:val="bullet"/>
      <w:lvlText w:val=""/>
      <w:lvlJc w:val="left"/>
      <w:pPr>
        <w:ind w:left="6480" w:hanging="360"/>
      </w:pPr>
      <w:rPr>
        <w:rFonts w:ascii="Wingdings" w:eastAsia="Wingdings" w:hAnsi="Wingdings" w:cs="Wingdings"/>
      </w:rPr>
    </w:lvl>
  </w:abstractNum>
  <w:abstractNum w:abstractNumId="18" w15:restartNumberingAfterBreak="0">
    <w:nsid w:val="6549699E"/>
    <w:multiLevelType w:val="hybridMultilevel"/>
    <w:tmpl w:val="59069588"/>
    <w:lvl w:ilvl="0" w:tplc="1E76E3FA">
      <w:start w:val="1"/>
      <w:numFmt w:val="bullet"/>
      <w:lvlText w:val=""/>
      <w:lvlJc w:val="left"/>
      <w:pPr>
        <w:ind w:left="720" w:hanging="360"/>
      </w:pPr>
      <w:rPr>
        <w:rFonts w:ascii="Symbol" w:eastAsia="Symbol" w:hAnsi="Symbol" w:cs="Symbol"/>
      </w:rPr>
    </w:lvl>
    <w:lvl w:ilvl="1" w:tplc="9BB29BD0">
      <w:start w:val="1"/>
      <w:numFmt w:val="bullet"/>
      <w:lvlText w:val="o"/>
      <w:lvlJc w:val="left"/>
      <w:pPr>
        <w:ind w:left="1440" w:hanging="360"/>
      </w:pPr>
      <w:rPr>
        <w:rFonts w:ascii="Courier New" w:eastAsia="Courier New" w:hAnsi="Courier New" w:cs="Courier New"/>
      </w:rPr>
    </w:lvl>
    <w:lvl w:ilvl="2" w:tplc="233ABAF4">
      <w:start w:val="1"/>
      <w:numFmt w:val="bullet"/>
      <w:lvlText w:val=""/>
      <w:lvlJc w:val="left"/>
      <w:pPr>
        <w:ind w:left="2160" w:hanging="360"/>
      </w:pPr>
      <w:rPr>
        <w:rFonts w:ascii="Wingdings" w:eastAsia="Wingdings" w:hAnsi="Wingdings" w:cs="Wingdings"/>
      </w:rPr>
    </w:lvl>
    <w:lvl w:ilvl="3" w:tplc="D31A129A">
      <w:start w:val="1"/>
      <w:numFmt w:val="bullet"/>
      <w:lvlText w:val=""/>
      <w:lvlJc w:val="left"/>
      <w:pPr>
        <w:ind w:left="2880" w:hanging="360"/>
      </w:pPr>
      <w:rPr>
        <w:rFonts w:ascii="Symbol" w:eastAsia="Symbol" w:hAnsi="Symbol" w:cs="Symbol"/>
      </w:rPr>
    </w:lvl>
    <w:lvl w:ilvl="4" w:tplc="05C836FE">
      <w:start w:val="1"/>
      <w:numFmt w:val="bullet"/>
      <w:lvlText w:val="o"/>
      <w:lvlJc w:val="left"/>
      <w:pPr>
        <w:ind w:left="3600" w:hanging="360"/>
      </w:pPr>
      <w:rPr>
        <w:rFonts w:ascii="Courier New" w:eastAsia="Courier New" w:hAnsi="Courier New" w:cs="Courier New"/>
      </w:rPr>
    </w:lvl>
    <w:lvl w:ilvl="5" w:tplc="2272D9A6">
      <w:start w:val="1"/>
      <w:numFmt w:val="bullet"/>
      <w:lvlText w:val=""/>
      <w:lvlJc w:val="left"/>
      <w:pPr>
        <w:ind w:left="4320" w:hanging="360"/>
      </w:pPr>
      <w:rPr>
        <w:rFonts w:ascii="Wingdings" w:eastAsia="Wingdings" w:hAnsi="Wingdings" w:cs="Wingdings"/>
      </w:rPr>
    </w:lvl>
    <w:lvl w:ilvl="6" w:tplc="54AA97D6">
      <w:start w:val="1"/>
      <w:numFmt w:val="bullet"/>
      <w:lvlText w:val=""/>
      <w:lvlJc w:val="left"/>
      <w:pPr>
        <w:ind w:left="5040" w:hanging="360"/>
      </w:pPr>
      <w:rPr>
        <w:rFonts w:ascii="Symbol" w:eastAsia="Symbol" w:hAnsi="Symbol" w:cs="Symbol"/>
      </w:rPr>
    </w:lvl>
    <w:lvl w:ilvl="7" w:tplc="5E9E52D8">
      <w:start w:val="1"/>
      <w:numFmt w:val="bullet"/>
      <w:lvlText w:val="o"/>
      <w:lvlJc w:val="left"/>
      <w:pPr>
        <w:ind w:left="5760" w:hanging="360"/>
      </w:pPr>
      <w:rPr>
        <w:rFonts w:ascii="Courier New" w:eastAsia="Courier New" w:hAnsi="Courier New" w:cs="Courier New"/>
      </w:rPr>
    </w:lvl>
    <w:lvl w:ilvl="8" w:tplc="BE4A918C">
      <w:start w:val="1"/>
      <w:numFmt w:val="bullet"/>
      <w:lvlText w:val=""/>
      <w:lvlJc w:val="left"/>
      <w:pPr>
        <w:ind w:left="6480" w:hanging="360"/>
      </w:pPr>
      <w:rPr>
        <w:rFonts w:ascii="Wingdings" w:eastAsia="Wingdings" w:hAnsi="Wingdings" w:cs="Wingdings"/>
      </w:rPr>
    </w:lvl>
  </w:abstractNum>
  <w:abstractNum w:abstractNumId="19" w15:restartNumberingAfterBreak="0">
    <w:nsid w:val="66680352"/>
    <w:multiLevelType w:val="hybridMultilevel"/>
    <w:tmpl w:val="0DA841EC"/>
    <w:lvl w:ilvl="0" w:tplc="508428F4">
      <w:start w:val="1"/>
      <w:numFmt w:val="bullet"/>
      <w:lvlText w:val=""/>
      <w:lvlJc w:val="left"/>
      <w:pPr>
        <w:ind w:left="720" w:hanging="360"/>
      </w:pPr>
      <w:rPr>
        <w:rFonts w:ascii="Symbol" w:eastAsia="Symbol" w:hAnsi="Symbol" w:cs="Symbol"/>
      </w:rPr>
    </w:lvl>
    <w:lvl w:ilvl="1" w:tplc="9A7C130A">
      <w:start w:val="1"/>
      <w:numFmt w:val="bullet"/>
      <w:lvlText w:val="o"/>
      <w:lvlJc w:val="left"/>
      <w:pPr>
        <w:ind w:left="1440" w:hanging="360"/>
      </w:pPr>
      <w:rPr>
        <w:rFonts w:ascii="Courier New" w:eastAsia="Courier New" w:hAnsi="Courier New" w:cs="Courier New"/>
      </w:rPr>
    </w:lvl>
    <w:lvl w:ilvl="2" w:tplc="B7166F68">
      <w:start w:val="1"/>
      <w:numFmt w:val="bullet"/>
      <w:lvlText w:val=""/>
      <w:lvlJc w:val="left"/>
      <w:pPr>
        <w:ind w:left="2160" w:hanging="360"/>
      </w:pPr>
      <w:rPr>
        <w:rFonts w:ascii="Wingdings" w:eastAsia="Wingdings" w:hAnsi="Wingdings" w:cs="Wingdings"/>
      </w:rPr>
    </w:lvl>
    <w:lvl w:ilvl="3" w:tplc="75E2D9A6">
      <w:start w:val="1"/>
      <w:numFmt w:val="bullet"/>
      <w:lvlText w:val=""/>
      <w:lvlJc w:val="left"/>
      <w:pPr>
        <w:ind w:left="2880" w:hanging="360"/>
      </w:pPr>
      <w:rPr>
        <w:rFonts w:ascii="Symbol" w:eastAsia="Symbol" w:hAnsi="Symbol" w:cs="Symbol"/>
      </w:rPr>
    </w:lvl>
    <w:lvl w:ilvl="4" w:tplc="39365C4A">
      <w:start w:val="1"/>
      <w:numFmt w:val="bullet"/>
      <w:lvlText w:val="o"/>
      <w:lvlJc w:val="left"/>
      <w:pPr>
        <w:ind w:left="3600" w:hanging="360"/>
      </w:pPr>
      <w:rPr>
        <w:rFonts w:ascii="Courier New" w:eastAsia="Courier New" w:hAnsi="Courier New" w:cs="Courier New"/>
      </w:rPr>
    </w:lvl>
    <w:lvl w:ilvl="5" w:tplc="F53EDF4A">
      <w:start w:val="1"/>
      <w:numFmt w:val="bullet"/>
      <w:lvlText w:val=""/>
      <w:lvlJc w:val="left"/>
      <w:pPr>
        <w:ind w:left="4320" w:hanging="360"/>
      </w:pPr>
      <w:rPr>
        <w:rFonts w:ascii="Wingdings" w:eastAsia="Wingdings" w:hAnsi="Wingdings" w:cs="Wingdings"/>
      </w:rPr>
    </w:lvl>
    <w:lvl w:ilvl="6" w:tplc="9EEA03C6">
      <w:start w:val="1"/>
      <w:numFmt w:val="bullet"/>
      <w:lvlText w:val=""/>
      <w:lvlJc w:val="left"/>
      <w:pPr>
        <w:ind w:left="5040" w:hanging="360"/>
      </w:pPr>
      <w:rPr>
        <w:rFonts w:ascii="Symbol" w:eastAsia="Symbol" w:hAnsi="Symbol" w:cs="Symbol"/>
      </w:rPr>
    </w:lvl>
    <w:lvl w:ilvl="7" w:tplc="2D6CCF12">
      <w:start w:val="1"/>
      <w:numFmt w:val="bullet"/>
      <w:lvlText w:val="o"/>
      <w:lvlJc w:val="left"/>
      <w:pPr>
        <w:ind w:left="5760" w:hanging="360"/>
      </w:pPr>
      <w:rPr>
        <w:rFonts w:ascii="Courier New" w:eastAsia="Courier New" w:hAnsi="Courier New" w:cs="Courier New"/>
      </w:rPr>
    </w:lvl>
    <w:lvl w:ilvl="8" w:tplc="955EB0F0">
      <w:start w:val="1"/>
      <w:numFmt w:val="bullet"/>
      <w:lvlText w:val=""/>
      <w:lvlJc w:val="left"/>
      <w:pPr>
        <w:ind w:left="6480" w:hanging="360"/>
      </w:pPr>
      <w:rPr>
        <w:rFonts w:ascii="Wingdings" w:eastAsia="Wingdings" w:hAnsi="Wingdings" w:cs="Wingdings"/>
      </w:rPr>
    </w:lvl>
  </w:abstractNum>
  <w:abstractNum w:abstractNumId="20" w15:restartNumberingAfterBreak="0">
    <w:nsid w:val="6BDE746D"/>
    <w:multiLevelType w:val="hybridMultilevel"/>
    <w:tmpl w:val="A0464470"/>
    <w:lvl w:ilvl="0" w:tplc="F71A48FC">
      <w:start w:val="1"/>
      <w:numFmt w:val="bullet"/>
      <w:lvlText w:val="●"/>
      <w:lvlJc w:val="left"/>
      <w:pPr>
        <w:ind w:left="720" w:hanging="360"/>
      </w:pPr>
    </w:lvl>
    <w:lvl w:ilvl="1" w:tplc="73002F40">
      <w:start w:val="1"/>
      <w:numFmt w:val="bullet"/>
      <w:lvlText w:val="○"/>
      <w:lvlJc w:val="left"/>
      <w:pPr>
        <w:ind w:left="1440" w:hanging="360"/>
      </w:pPr>
    </w:lvl>
    <w:lvl w:ilvl="2" w:tplc="028855BA">
      <w:start w:val="1"/>
      <w:numFmt w:val="bullet"/>
      <w:lvlText w:val="■"/>
      <w:lvlJc w:val="left"/>
      <w:pPr>
        <w:ind w:left="2160" w:hanging="360"/>
      </w:pPr>
    </w:lvl>
    <w:lvl w:ilvl="3" w:tplc="3328D5B0">
      <w:start w:val="1"/>
      <w:numFmt w:val="bullet"/>
      <w:lvlText w:val="●"/>
      <w:lvlJc w:val="left"/>
      <w:pPr>
        <w:ind w:left="2880" w:hanging="360"/>
      </w:pPr>
    </w:lvl>
    <w:lvl w:ilvl="4" w:tplc="76D65DEE">
      <w:start w:val="1"/>
      <w:numFmt w:val="bullet"/>
      <w:lvlText w:val="○"/>
      <w:lvlJc w:val="left"/>
      <w:pPr>
        <w:ind w:left="3600" w:hanging="360"/>
      </w:pPr>
    </w:lvl>
    <w:lvl w:ilvl="5" w:tplc="D6424650">
      <w:start w:val="1"/>
      <w:numFmt w:val="bullet"/>
      <w:lvlText w:val="■"/>
      <w:lvlJc w:val="left"/>
      <w:pPr>
        <w:ind w:left="4320" w:hanging="360"/>
      </w:pPr>
    </w:lvl>
    <w:lvl w:ilvl="6" w:tplc="F4B0A886">
      <w:start w:val="1"/>
      <w:numFmt w:val="bullet"/>
      <w:lvlText w:val="●"/>
      <w:lvlJc w:val="left"/>
      <w:pPr>
        <w:ind w:left="5040" w:hanging="360"/>
      </w:pPr>
    </w:lvl>
    <w:lvl w:ilvl="7" w:tplc="C6BA7EC0">
      <w:start w:val="1"/>
      <w:numFmt w:val="bullet"/>
      <w:lvlText w:val="●"/>
      <w:lvlJc w:val="left"/>
      <w:pPr>
        <w:ind w:left="5760" w:hanging="360"/>
      </w:pPr>
    </w:lvl>
    <w:lvl w:ilvl="8" w:tplc="02E0C9F4">
      <w:start w:val="1"/>
      <w:numFmt w:val="bullet"/>
      <w:lvlText w:val="●"/>
      <w:lvlJc w:val="left"/>
      <w:pPr>
        <w:ind w:left="6480" w:hanging="360"/>
      </w:pPr>
    </w:lvl>
  </w:abstractNum>
  <w:abstractNum w:abstractNumId="21" w15:restartNumberingAfterBreak="0">
    <w:nsid w:val="75017574"/>
    <w:multiLevelType w:val="multilevel"/>
    <w:tmpl w:val="7F903536"/>
    <w:lvl w:ilvl="0">
      <w:start w:val="1"/>
      <w:numFmt w:val="bullet"/>
      <w:lvlText w:val=""/>
      <w:lvlJc w:val="left"/>
      <w:pPr>
        <w:tabs>
          <w:tab w:val="num" w:pos="720"/>
        </w:tabs>
        <w:ind w:left="720" w:hanging="360"/>
      </w:pPr>
      <w:rPr>
        <w:rFonts w:ascii="Symbol" w:hAnsi="Symbol" w:hint="default"/>
        <w:sz w:val="20"/>
      </w:rPr>
    </w:lvl>
    <w:lvl w:ilvl="1">
      <w:start w:val="17"/>
      <w:numFmt w:val="decimal"/>
      <w:lvlText w:val="%2."/>
      <w:lvlJc w:val="left"/>
      <w:pPr>
        <w:ind w:left="1440" w:hanging="360"/>
      </w:pPr>
      <w:rPr>
        <w:rFont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273BAA"/>
    <w:multiLevelType w:val="hybridMultilevel"/>
    <w:tmpl w:val="2D36C16E"/>
    <w:lvl w:ilvl="0" w:tplc="1D802A9E">
      <w:start w:val="1"/>
      <w:numFmt w:val="bullet"/>
      <w:lvlText w:val=""/>
      <w:lvlJc w:val="left"/>
      <w:pPr>
        <w:ind w:left="720" w:hanging="360"/>
      </w:pPr>
      <w:rPr>
        <w:rFonts w:ascii="Symbol" w:eastAsia="Symbol" w:hAnsi="Symbol" w:cs="Symbol"/>
      </w:rPr>
    </w:lvl>
    <w:lvl w:ilvl="1" w:tplc="4BA683EA">
      <w:start w:val="1"/>
      <w:numFmt w:val="bullet"/>
      <w:lvlText w:val="o"/>
      <w:lvlJc w:val="left"/>
      <w:pPr>
        <w:ind w:left="1440" w:hanging="360"/>
      </w:pPr>
      <w:rPr>
        <w:rFonts w:ascii="Courier New" w:eastAsia="Courier New" w:hAnsi="Courier New" w:cs="Courier New"/>
      </w:rPr>
    </w:lvl>
    <w:lvl w:ilvl="2" w:tplc="06E2664C">
      <w:start w:val="1"/>
      <w:numFmt w:val="bullet"/>
      <w:lvlText w:val=""/>
      <w:lvlJc w:val="left"/>
      <w:pPr>
        <w:ind w:left="2160" w:hanging="360"/>
      </w:pPr>
      <w:rPr>
        <w:rFonts w:ascii="Wingdings" w:eastAsia="Wingdings" w:hAnsi="Wingdings" w:cs="Wingdings"/>
      </w:rPr>
    </w:lvl>
    <w:lvl w:ilvl="3" w:tplc="D44E2E6E">
      <w:start w:val="1"/>
      <w:numFmt w:val="bullet"/>
      <w:lvlText w:val=""/>
      <w:lvlJc w:val="left"/>
      <w:pPr>
        <w:ind w:left="2880" w:hanging="360"/>
      </w:pPr>
      <w:rPr>
        <w:rFonts w:ascii="Symbol" w:eastAsia="Symbol" w:hAnsi="Symbol" w:cs="Symbol"/>
      </w:rPr>
    </w:lvl>
    <w:lvl w:ilvl="4" w:tplc="963E6716">
      <w:start w:val="1"/>
      <w:numFmt w:val="bullet"/>
      <w:lvlText w:val="o"/>
      <w:lvlJc w:val="left"/>
      <w:pPr>
        <w:ind w:left="3600" w:hanging="360"/>
      </w:pPr>
      <w:rPr>
        <w:rFonts w:ascii="Courier New" w:eastAsia="Courier New" w:hAnsi="Courier New" w:cs="Courier New"/>
      </w:rPr>
    </w:lvl>
    <w:lvl w:ilvl="5" w:tplc="45AA1DD6">
      <w:start w:val="1"/>
      <w:numFmt w:val="bullet"/>
      <w:lvlText w:val=""/>
      <w:lvlJc w:val="left"/>
      <w:pPr>
        <w:ind w:left="4320" w:hanging="360"/>
      </w:pPr>
      <w:rPr>
        <w:rFonts w:ascii="Wingdings" w:eastAsia="Wingdings" w:hAnsi="Wingdings" w:cs="Wingdings"/>
      </w:rPr>
    </w:lvl>
    <w:lvl w:ilvl="6" w:tplc="16D67356">
      <w:start w:val="1"/>
      <w:numFmt w:val="bullet"/>
      <w:lvlText w:val=""/>
      <w:lvlJc w:val="left"/>
      <w:pPr>
        <w:ind w:left="5040" w:hanging="360"/>
      </w:pPr>
      <w:rPr>
        <w:rFonts w:ascii="Symbol" w:eastAsia="Symbol" w:hAnsi="Symbol" w:cs="Symbol"/>
      </w:rPr>
    </w:lvl>
    <w:lvl w:ilvl="7" w:tplc="385ECD70">
      <w:start w:val="1"/>
      <w:numFmt w:val="bullet"/>
      <w:lvlText w:val="o"/>
      <w:lvlJc w:val="left"/>
      <w:pPr>
        <w:ind w:left="5760" w:hanging="360"/>
      </w:pPr>
      <w:rPr>
        <w:rFonts w:ascii="Courier New" w:eastAsia="Courier New" w:hAnsi="Courier New" w:cs="Courier New"/>
      </w:rPr>
    </w:lvl>
    <w:lvl w:ilvl="8" w:tplc="E2F470F2">
      <w:start w:val="1"/>
      <w:numFmt w:val="bullet"/>
      <w:lvlText w:val=""/>
      <w:lvlJc w:val="left"/>
      <w:pPr>
        <w:ind w:left="6480" w:hanging="360"/>
      </w:pPr>
      <w:rPr>
        <w:rFonts w:ascii="Wingdings" w:eastAsia="Wingdings" w:hAnsi="Wingdings" w:cs="Wingdings"/>
      </w:rPr>
    </w:lvl>
  </w:abstractNum>
  <w:abstractNum w:abstractNumId="23" w15:restartNumberingAfterBreak="0">
    <w:nsid w:val="799F13E0"/>
    <w:multiLevelType w:val="hybridMultilevel"/>
    <w:tmpl w:val="6596C5BE"/>
    <w:lvl w:ilvl="0" w:tplc="82ACA658">
      <w:start w:val="1"/>
      <w:numFmt w:val="bullet"/>
      <w:lvlText w:val=""/>
      <w:lvlJc w:val="left"/>
      <w:pPr>
        <w:ind w:left="720" w:hanging="360"/>
      </w:pPr>
      <w:rPr>
        <w:rFonts w:ascii="Symbol" w:eastAsia="Symbol" w:hAnsi="Symbol" w:cs="Symbol"/>
      </w:rPr>
    </w:lvl>
    <w:lvl w:ilvl="1" w:tplc="06367DCA">
      <w:start w:val="1"/>
      <w:numFmt w:val="bullet"/>
      <w:lvlText w:val="o"/>
      <w:lvlJc w:val="left"/>
      <w:pPr>
        <w:ind w:left="1440" w:hanging="360"/>
      </w:pPr>
      <w:rPr>
        <w:rFonts w:ascii="Courier New" w:eastAsia="Courier New" w:hAnsi="Courier New" w:cs="Courier New"/>
      </w:rPr>
    </w:lvl>
    <w:lvl w:ilvl="2" w:tplc="40A8CB74">
      <w:start w:val="1"/>
      <w:numFmt w:val="bullet"/>
      <w:lvlText w:val=""/>
      <w:lvlJc w:val="left"/>
      <w:pPr>
        <w:ind w:left="2160" w:hanging="360"/>
      </w:pPr>
      <w:rPr>
        <w:rFonts w:ascii="Wingdings" w:eastAsia="Wingdings" w:hAnsi="Wingdings" w:cs="Wingdings"/>
      </w:rPr>
    </w:lvl>
    <w:lvl w:ilvl="3" w:tplc="A42EE9E6">
      <w:start w:val="1"/>
      <w:numFmt w:val="bullet"/>
      <w:lvlText w:val=""/>
      <w:lvlJc w:val="left"/>
      <w:pPr>
        <w:ind w:left="2880" w:hanging="360"/>
      </w:pPr>
      <w:rPr>
        <w:rFonts w:ascii="Symbol" w:eastAsia="Symbol" w:hAnsi="Symbol" w:cs="Symbol"/>
      </w:rPr>
    </w:lvl>
    <w:lvl w:ilvl="4" w:tplc="A3B879AA">
      <w:start w:val="1"/>
      <w:numFmt w:val="bullet"/>
      <w:lvlText w:val="o"/>
      <w:lvlJc w:val="left"/>
      <w:pPr>
        <w:ind w:left="3600" w:hanging="360"/>
      </w:pPr>
      <w:rPr>
        <w:rFonts w:ascii="Courier New" w:eastAsia="Courier New" w:hAnsi="Courier New" w:cs="Courier New"/>
      </w:rPr>
    </w:lvl>
    <w:lvl w:ilvl="5" w:tplc="F728763A">
      <w:start w:val="1"/>
      <w:numFmt w:val="bullet"/>
      <w:lvlText w:val=""/>
      <w:lvlJc w:val="left"/>
      <w:pPr>
        <w:ind w:left="4320" w:hanging="360"/>
      </w:pPr>
      <w:rPr>
        <w:rFonts w:ascii="Wingdings" w:eastAsia="Wingdings" w:hAnsi="Wingdings" w:cs="Wingdings"/>
      </w:rPr>
    </w:lvl>
    <w:lvl w:ilvl="6" w:tplc="F14E06F6">
      <w:start w:val="1"/>
      <w:numFmt w:val="bullet"/>
      <w:lvlText w:val=""/>
      <w:lvlJc w:val="left"/>
      <w:pPr>
        <w:ind w:left="5040" w:hanging="360"/>
      </w:pPr>
      <w:rPr>
        <w:rFonts w:ascii="Symbol" w:eastAsia="Symbol" w:hAnsi="Symbol" w:cs="Symbol"/>
      </w:rPr>
    </w:lvl>
    <w:lvl w:ilvl="7" w:tplc="5FE6709C">
      <w:start w:val="1"/>
      <w:numFmt w:val="bullet"/>
      <w:lvlText w:val="o"/>
      <w:lvlJc w:val="left"/>
      <w:pPr>
        <w:ind w:left="5760" w:hanging="360"/>
      </w:pPr>
      <w:rPr>
        <w:rFonts w:ascii="Courier New" w:eastAsia="Courier New" w:hAnsi="Courier New" w:cs="Courier New"/>
      </w:rPr>
    </w:lvl>
    <w:lvl w:ilvl="8" w:tplc="B3E4A430">
      <w:start w:val="1"/>
      <w:numFmt w:val="bullet"/>
      <w:lvlText w:val=""/>
      <w:lvlJc w:val="left"/>
      <w:pPr>
        <w:ind w:left="6480" w:hanging="360"/>
      </w:pPr>
      <w:rPr>
        <w:rFonts w:ascii="Wingdings" w:eastAsia="Wingdings" w:hAnsi="Wingdings" w:cs="Wingdings"/>
      </w:rPr>
    </w:lvl>
  </w:abstractNum>
  <w:num w:numId="1" w16cid:durableId="810247219">
    <w:abstractNumId w:val="20"/>
    <w:lvlOverride w:ilvl="0">
      <w:startOverride w:val="1"/>
    </w:lvlOverride>
  </w:num>
  <w:num w:numId="2" w16cid:durableId="730275417">
    <w:abstractNumId w:val="7"/>
  </w:num>
  <w:num w:numId="3" w16cid:durableId="1823884396">
    <w:abstractNumId w:val="15"/>
  </w:num>
  <w:num w:numId="4" w16cid:durableId="829103757">
    <w:abstractNumId w:val="0"/>
  </w:num>
  <w:num w:numId="5" w16cid:durableId="1698891636">
    <w:abstractNumId w:val="9"/>
  </w:num>
  <w:num w:numId="6" w16cid:durableId="606500567">
    <w:abstractNumId w:val="6"/>
  </w:num>
  <w:num w:numId="7" w16cid:durableId="1284580738">
    <w:abstractNumId w:val="23"/>
  </w:num>
  <w:num w:numId="8" w16cid:durableId="1813670059">
    <w:abstractNumId w:val="17"/>
  </w:num>
  <w:num w:numId="9" w16cid:durableId="1505127760">
    <w:abstractNumId w:val="16"/>
  </w:num>
  <w:num w:numId="10" w16cid:durableId="1291131955">
    <w:abstractNumId w:val="2"/>
  </w:num>
  <w:num w:numId="11" w16cid:durableId="1964073647">
    <w:abstractNumId w:val="4"/>
  </w:num>
  <w:num w:numId="12" w16cid:durableId="117838287">
    <w:abstractNumId w:val="14"/>
  </w:num>
  <w:num w:numId="13" w16cid:durableId="1587883185">
    <w:abstractNumId w:val="13"/>
  </w:num>
  <w:num w:numId="14" w16cid:durableId="647365694">
    <w:abstractNumId w:val="8"/>
  </w:num>
  <w:num w:numId="15" w16cid:durableId="1629778094">
    <w:abstractNumId w:val="10"/>
  </w:num>
  <w:num w:numId="16" w16cid:durableId="2054109654">
    <w:abstractNumId w:val="18"/>
  </w:num>
  <w:num w:numId="17" w16cid:durableId="1100874467">
    <w:abstractNumId w:val="19"/>
  </w:num>
  <w:num w:numId="18" w16cid:durableId="448165120">
    <w:abstractNumId w:val="12"/>
  </w:num>
  <w:num w:numId="19" w16cid:durableId="2064522162">
    <w:abstractNumId w:val="3"/>
  </w:num>
  <w:num w:numId="20" w16cid:durableId="65152581">
    <w:abstractNumId w:val="5"/>
  </w:num>
  <w:num w:numId="21" w16cid:durableId="1504859279">
    <w:abstractNumId w:val="22"/>
  </w:num>
  <w:num w:numId="22" w16cid:durableId="2128428212">
    <w:abstractNumId w:val="1"/>
  </w:num>
  <w:num w:numId="23" w16cid:durableId="1086269667">
    <w:abstractNumId w:val="11"/>
  </w:num>
  <w:num w:numId="24" w16cid:durableId="15031632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7"/>
    <w:rsid w:val="00006CA3"/>
    <w:rsid w:val="000504A2"/>
    <w:rsid w:val="00083AF3"/>
    <w:rsid w:val="000855BE"/>
    <w:rsid w:val="0009375A"/>
    <w:rsid w:val="000B05EC"/>
    <w:rsid w:val="000B2D5B"/>
    <w:rsid w:val="000D057D"/>
    <w:rsid w:val="000F7D50"/>
    <w:rsid w:val="00184C74"/>
    <w:rsid w:val="001A1765"/>
    <w:rsid w:val="001A597B"/>
    <w:rsid w:val="002723D4"/>
    <w:rsid w:val="002C7EB7"/>
    <w:rsid w:val="002E58F6"/>
    <w:rsid w:val="002F44B3"/>
    <w:rsid w:val="00300690"/>
    <w:rsid w:val="00330735"/>
    <w:rsid w:val="003431AC"/>
    <w:rsid w:val="00355413"/>
    <w:rsid w:val="00403BF2"/>
    <w:rsid w:val="00411259"/>
    <w:rsid w:val="00431631"/>
    <w:rsid w:val="004A0818"/>
    <w:rsid w:val="004A2607"/>
    <w:rsid w:val="004F3DD3"/>
    <w:rsid w:val="00511D2E"/>
    <w:rsid w:val="00543F4C"/>
    <w:rsid w:val="005C2966"/>
    <w:rsid w:val="005C342D"/>
    <w:rsid w:val="005D45C1"/>
    <w:rsid w:val="00603E7C"/>
    <w:rsid w:val="00674C3B"/>
    <w:rsid w:val="006A3D37"/>
    <w:rsid w:val="0071523A"/>
    <w:rsid w:val="007A0388"/>
    <w:rsid w:val="007D5C61"/>
    <w:rsid w:val="007F326D"/>
    <w:rsid w:val="008138DB"/>
    <w:rsid w:val="00895096"/>
    <w:rsid w:val="008B5039"/>
    <w:rsid w:val="008B7B1C"/>
    <w:rsid w:val="008C1B21"/>
    <w:rsid w:val="008D354F"/>
    <w:rsid w:val="0091749A"/>
    <w:rsid w:val="00924DC7"/>
    <w:rsid w:val="00945C68"/>
    <w:rsid w:val="00972031"/>
    <w:rsid w:val="009D0727"/>
    <w:rsid w:val="00A5717F"/>
    <w:rsid w:val="00AC7D6D"/>
    <w:rsid w:val="00AE2239"/>
    <w:rsid w:val="00B136D4"/>
    <w:rsid w:val="00B345B1"/>
    <w:rsid w:val="00B54459"/>
    <w:rsid w:val="00B60415"/>
    <w:rsid w:val="00C039D0"/>
    <w:rsid w:val="00C05AB8"/>
    <w:rsid w:val="00D55A50"/>
    <w:rsid w:val="00D637F0"/>
    <w:rsid w:val="00D84CDF"/>
    <w:rsid w:val="00DA335A"/>
    <w:rsid w:val="00DB0824"/>
    <w:rsid w:val="00DC155A"/>
    <w:rsid w:val="00DC59A4"/>
    <w:rsid w:val="00DF4205"/>
    <w:rsid w:val="00E63C69"/>
    <w:rsid w:val="00E71997"/>
    <w:rsid w:val="00ED20FC"/>
    <w:rsid w:val="00EF44DA"/>
    <w:rsid w:val="00EF5F96"/>
    <w:rsid w:val="00F4115D"/>
    <w:rsid w:val="00F41761"/>
    <w:rsid w:val="00F81070"/>
    <w:rsid w:val="00FA1AAB"/>
    <w:rsid w:val="00FB0D58"/>
    <w:rsid w:val="00FC0A73"/>
    <w:rsid w:val="00FD216F"/>
    <w:rsid w:val="00FE10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DB9D8"/>
  <w15:docId w15:val="{B6C1C969-4A1B-4966-AD62-4E341E4A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Ttulo2">
    <w:name w:val="heading 2"/>
    <w:basedOn w:val="Normal"/>
    <w:next w:val="Normal"/>
    <w:link w:val="Ttulo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eastAsiaTheme="majorEastAsia" w:cstheme="majorBidi"/>
      <w:color w:val="0F4761"/>
      <w:sz w:val="28"/>
      <w:szCs w:val="28"/>
    </w:rPr>
  </w:style>
  <w:style w:type="paragraph" w:styleId="Ttulo4">
    <w:name w:val="heading 4"/>
    <w:basedOn w:val="Normal"/>
    <w:next w:val="Normal"/>
    <w:link w:val="Ttulo4Char"/>
    <w:uiPriority w:val="9"/>
    <w:unhideWhenUsed/>
    <w:qFormat/>
    <w:pPr>
      <w:keepNext/>
      <w:keepLines/>
      <w:spacing w:before="80" w:after="40"/>
      <w:outlineLvl w:val="3"/>
    </w:pPr>
    <w:rPr>
      <w:rFonts w:eastAsiaTheme="majorEastAsia" w:cstheme="majorBidi"/>
      <w:i/>
      <w:iCs/>
      <w:color w:val="0F4761"/>
    </w:rPr>
  </w:style>
  <w:style w:type="paragraph" w:styleId="Ttulo5">
    <w:name w:val="heading 5"/>
    <w:basedOn w:val="Normal"/>
    <w:next w:val="Normal"/>
    <w:link w:val="Ttulo5Char"/>
    <w:uiPriority w:val="9"/>
    <w:unhideWhenUsed/>
    <w:qFormat/>
    <w:pPr>
      <w:keepNext/>
      <w:keepLines/>
      <w:spacing w:before="80" w:after="40"/>
      <w:outlineLvl w:val="4"/>
    </w:pPr>
    <w:rPr>
      <w:rFonts w:eastAsiaTheme="majorEastAsia" w:cstheme="majorBidi"/>
      <w:color w:val="0F4761"/>
    </w:rPr>
  </w:style>
  <w:style w:type="paragraph" w:styleId="Ttulo6">
    <w:name w:val="heading 6"/>
    <w:basedOn w:val="Normal"/>
    <w:next w:val="Normal"/>
    <w:link w:val="Ttulo6Char"/>
    <w:uiPriority w:val="9"/>
    <w:unhideWhenUsed/>
    <w:qFormat/>
    <w:pPr>
      <w:keepNext/>
      <w:keepLines/>
      <w:spacing w:before="40" w:after="0"/>
      <w:outlineLvl w:val="5"/>
    </w:pPr>
    <w:rPr>
      <w:rFonts w:eastAsiaTheme="majorEastAsia" w:cstheme="majorBidi"/>
      <w:i/>
      <w:iCs/>
      <w:color w:val="595959"/>
    </w:rPr>
  </w:style>
  <w:style w:type="paragraph" w:styleId="Ttulo7">
    <w:name w:val="heading 7"/>
    <w:basedOn w:val="Normal"/>
    <w:next w:val="Normal"/>
    <w:link w:val="Ttulo7Char"/>
    <w:uiPriority w:val="9"/>
    <w:unhideWhenUsed/>
    <w:qFormat/>
    <w:pPr>
      <w:keepNext/>
      <w:keepLines/>
      <w:spacing w:before="40" w:after="0"/>
      <w:outlineLvl w:val="6"/>
    </w:pPr>
    <w:rPr>
      <w:rFonts w:eastAsiaTheme="majorEastAsia" w:cstheme="majorBidi"/>
      <w:color w:val="595959"/>
    </w:rPr>
  </w:style>
  <w:style w:type="paragraph" w:styleId="Ttulo8">
    <w:name w:val="heading 8"/>
    <w:basedOn w:val="Normal"/>
    <w:next w:val="Normal"/>
    <w:link w:val="Ttulo8Char"/>
    <w:uiPriority w:val="9"/>
    <w:unhideWhenUsed/>
    <w:qFormat/>
    <w:pPr>
      <w:keepNext/>
      <w:keepLines/>
      <w:spacing w:after="0"/>
      <w:outlineLvl w:val="7"/>
    </w:pPr>
    <w:rPr>
      <w:rFonts w:eastAsiaTheme="majorEastAsia" w:cstheme="majorBidi"/>
      <w:i/>
      <w:iCs/>
      <w:color w:val="272727"/>
    </w:rPr>
  </w:style>
  <w:style w:type="paragraph" w:styleId="Ttulo9">
    <w:name w:val="heading 9"/>
    <w:basedOn w:val="Normal"/>
    <w:next w:val="Normal"/>
    <w:link w:val="Ttulo9Char"/>
    <w:uiPriority w:val="9"/>
    <w:unhideWhenUsed/>
    <w:qFormat/>
    <w:pPr>
      <w:keepNext/>
      <w:keepLines/>
      <w:spacing w:after="0"/>
      <w:outlineLvl w:val="8"/>
    </w:pPr>
    <w:rPr>
      <w:rFonts w:eastAsiaTheme="majorEastAsia" w:cstheme="majorBidi"/>
      <w:color w:val="272727"/>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0F4761"/>
      <w:sz w:val="40"/>
      <w:szCs w:val="40"/>
    </w:rPr>
  </w:style>
  <w:style w:type="character" w:customStyle="1" w:styleId="Ttulo2Char">
    <w:name w:val="Título 2 Char"/>
    <w:basedOn w:val="Fontepargpadro"/>
    <w:link w:val="Ttulo2"/>
    <w:uiPriority w:val="9"/>
    <w:rPr>
      <w:rFonts w:asciiTheme="majorHAnsi" w:eastAsiaTheme="majorEastAsia" w:hAnsiTheme="majorHAnsi" w:cstheme="majorBidi"/>
      <w:color w:val="0F4761"/>
      <w:sz w:val="32"/>
      <w:szCs w:val="32"/>
    </w:rPr>
  </w:style>
  <w:style w:type="character" w:customStyle="1" w:styleId="Ttulo3Char">
    <w:name w:val="Título 3 Char"/>
    <w:basedOn w:val="Fontepargpadro"/>
    <w:link w:val="Ttulo3"/>
    <w:uiPriority w:val="9"/>
    <w:rPr>
      <w:rFonts w:eastAsiaTheme="majorEastAsia" w:cstheme="majorBidi"/>
      <w:color w:val="0F4761"/>
      <w:sz w:val="28"/>
      <w:szCs w:val="28"/>
    </w:rPr>
  </w:style>
  <w:style w:type="character" w:customStyle="1" w:styleId="Ttulo4Char">
    <w:name w:val="Título 4 Char"/>
    <w:basedOn w:val="Fontepargpadro"/>
    <w:link w:val="Ttulo4"/>
    <w:uiPriority w:val="9"/>
    <w:rPr>
      <w:rFonts w:eastAsiaTheme="majorEastAsia" w:cstheme="majorBidi"/>
      <w:i/>
      <w:iCs/>
      <w:color w:val="0F4761"/>
    </w:rPr>
  </w:style>
  <w:style w:type="character" w:customStyle="1" w:styleId="Ttulo5Char">
    <w:name w:val="Título 5 Char"/>
    <w:basedOn w:val="Fontepargpadro"/>
    <w:link w:val="Ttulo5"/>
    <w:uiPriority w:val="9"/>
    <w:rPr>
      <w:rFonts w:eastAsiaTheme="majorEastAsia" w:cstheme="majorBidi"/>
      <w:color w:val="0F4761"/>
    </w:rPr>
  </w:style>
  <w:style w:type="character" w:customStyle="1" w:styleId="Ttulo6Char">
    <w:name w:val="Título 6 Char"/>
    <w:basedOn w:val="Fontepargpadro"/>
    <w:link w:val="Ttulo6"/>
    <w:uiPriority w:val="9"/>
    <w:rPr>
      <w:rFonts w:eastAsiaTheme="majorEastAsia" w:cstheme="majorBidi"/>
      <w:i/>
      <w:iCs/>
      <w:color w:val="595959"/>
    </w:rPr>
  </w:style>
  <w:style w:type="character" w:customStyle="1" w:styleId="Ttulo7Char">
    <w:name w:val="Título 7 Char"/>
    <w:basedOn w:val="Fontepargpadro"/>
    <w:link w:val="Ttulo7"/>
    <w:uiPriority w:val="9"/>
    <w:rPr>
      <w:rFonts w:eastAsiaTheme="majorEastAsia" w:cstheme="majorBidi"/>
      <w:color w:val="595959"/>
    </w:rPr>
  </w:style>
  <w:style w:type="character" w:customStyle="1" w:styleId="Ttulo8Char">
    <w:name w:val="Título 8 Char"/>
    <w:basedOn w:val="Fontepargpadro"/>
    <w:link w:val="Ttulo8"/>
    <w:uiPriority w:val="9"/>
    <w:rPr>
      <w:rFonts w:eastAsiaTheme="majorEastAsia" w:cstheme="majorBidi"/>
      <w:i/>
      <w:iCs/>
      <w:color w:val="272727"/>
    </w:rPr>
  </w:style>
  <w:style w:type="character" w:customStyle="1" w:styleId="Ttulo9Char">
    <w:name w:val="Título 9 Char"/>
    <w:basedOn w:val="Fontepargpadro"/>
    <w:link w:val="Ttulo9"/>
    <w:uiPriority w:val="9"/>
    <w:rPr>
      <w:rFonts w:eastAsiaTheme="majorEastAsia" w:cstheme="majorBidi"/>
      <w:color w:val="272727"/>
    </w:rPr>
  </w:style>
  <w:style w:type="character" w:customStyle="1" w:styleId="TtuloChar">
    <w:name w:val="Título Char"/>
    <w:basedOn w:val="Fontepargpadro"/>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rPr>
      <w:rFonts w:eastAsiaTheme="majorEastAsia" w:cstheme="majorBidi"/>
      <w:color w:val="595959"/>
      <w:spacing w:val="15"/>
      <w:sz w:val="28"/>
      <w:szCs w:val="28"/>
    </w:rPr>
  </w:style>
  <w:style w:type="paragraph" w:styleId="Subttulo">
    <w:name w:val="Subtitle"/>
    <w:basedOn w:val="Normal"/>
    <w:next w:val="Normal"/>
    <w:link w:val="SubttuloChar"/>
    <w:uiPriority w:val="11"/>
    <w:qFormat/>
    <w:pPr>
      <w:numPr>
        <w:ilvl w:val="1"/>
      </w:numPr>
    </w:pPr>
    <w:rPr>
      <w:rFonts w:eastAsiaTheme="majorEastAsia" w:cstheme="majorBidi"/>
      <w:color w:val="595959"/>
      <w:spacing w:val="15"/>
      <w:sz w:val="28"/>
      <w:szCs w:val="28"/>
    </w:rPr>
  </w:style>
  <w:style w:type="character" w:styleId="nfaseIntensa">
    <w:name w:val="Intense Emphasis"/>
    <w:basedOn w:val="Fontepargpadro"/>
    <w:uiPriority w:val="21"/>
    <w:qFormat/>
    <w:rPr>
      <w:i/>
      <w:iCs/>
      <w:color w:val="0F4761"/>
    </w:rPr>
  </w:style>
  <w:style w:type="character" w:customStyle="1" w:styleId="CitaoChar">
    <w:name w:val="Citação Char"/>
    <w:basedOn w:val="Fontepargpadro"/>
    <w:link w:val="Citao"/>
    <w:uiPriority w:val="29"/>
    <w:rPr>
      <w:i/>
      <w:iCs/>
      <w:color w:val="404040"/>
    </w:rPr>
  </w:style>
  <w:style w:type="paragraph" w:styleId="Citao">
    <w:name w:val="Quote"/>
    <w:basedOn w:val="Normal"/>
    <w:next w:val="Normal"/>
    <w:link w:val="CitaoChar"/>
    <w:uiPriority w:val="29"/>
    <w:qFormat/>
    <w:pPr>
      <w:spacing w:before="160"/>
      <w:jc w:val="center"/>
    </w:pPr>
    <w:rPr>
      <w:i/>
      <w:iCs/>
      <w:color w:val="404040"/>
    </w:rPr>
  </w:style>
  <w:style w:type="character" w:customStyle="1" w:styleId="CitaoIntensaChar">
    <w:name w:val="Citação Intensa Char"/>
    <w:basedOn w:val="Fontepargpadro"/>
    <w:link w:val="CitaoIntensa"/>
    <w:uiPriority w:val="30"/>
    <w:rPr>
      <w:i/>
      <w:iCs/>
      <w:color w:val="0F4761"/>
    </w:rPr>
  </w:style>
  <w:style w:type="paragraph" w:styleId="CitaoIntensa">
    <w:name w:val="Intense Quote"/>
    <w:basedOn w:val="Normal"/>
    <w:next w:val="Normal"/>
    <w:link w:val="CitaoIntensa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RefernciaIntensa">
    <w:name w:val="Intense Reference"/>
    <w:basedOn w:val="Fontepargpadro"/>
    <w:uiPriority w:val="32"/>
    <w:qFormat/>
    <w:rPr>
      <w:b/>
      <w:bCs/>
      <w:smallCaps/>
      <w:color w:val="0F4761"/>
      <w:spacing w:val="5"/>
    </w:rPr>
  </w:style>
  <w:style w:type="table" w:styleId="Tabelacomgrade">
    <w:name w:val="Table Grid"/>
    <w:basedOn w:val="Tabela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4-nfase1">
    <w:name w:val="Grid Table 4 Accent 1"/>
    <w:basedOn w:val="Tabela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Fontepargpadro"/>
    <w:uiPriority w:val="99"/>
    <w:unhideWhenUsed/>
    <w:rPr>
      <w:color w:val="0563C1"/>
      <w:u w:val="single"/>
    </w:rPr>
  </w:style>
  <w:style w:type="paragraph" w:styleId="PargrafodaLista">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Textodenotaderodap">
    <w:name w:val="footnote text"/>
    <w:basedOn w:val="Normal"/>
    <w:link w:val="TextodenotaderodapChar"/>
    <w:uiPriority w:val="99"/>
    <w:semiHidden/>
    <w:unhideWhenUsed/>
    <w:rsid w:val="00C17A4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17A41"/>
    <w:rPr>
      <w:sz w:val="20"/>
      <w:szCs w:val="20"/>
    </w:rPr>
  </w:style>
  <w:style w:type="character" w:styleId="Refdenotaderodap">
    <w:name w:val="footnote reference"/>
    <w:basedOn w:val="Fontepargpadro"/>
    <w:uiPriority w:val="99"/>
    <w:semiHidden/>
    <w:unhideWhenUsed/>
    <w:rsid w:val="00C17A41"/>
    <w:rPr>
      <w:vertAlign w:val="superscript"/>
    </w:rPr>
  </w:style>
  <w:style w:type="paragraph" w:styleId="SemEspaamento">
    <w:name w:val="No Spacing"/>
    <w:link w:val="SemEspaamentoChar"/>
    <w:qFormat/>
    <w:rsid w:val="00B60415"/>
    <w:pPr>
      <w:spacing w:after="0" w:line="240" w:lineRule="auto"/>
    </w:pPr>
    <w:rPr>
      <w:rFonts w:eastAsiaTheme="minorHAnsi"/>
      <w:kern w:val="2"/>
      <w:sz w:val="22"/>
      <w:szCs w:val="22"/>
      <w:lang w:val="pt-BR" w:eastAsia="en-US"/>
      <w14:ligatures w14:val="standardContextual"/>
    </w:rPr>
  </w:style>
  <w:style w:type="character" w:customStyle="1" w:styleId="SemEspaamentoChar">
    <w:name w:val="Sem Espaçamento Char"/>
    <w:basedOn w:val="Fontepargpadro"/>
    <w:link w:val="SemEspaamento"/>
    <w:locked/>
    <w:rsid w:val="00B60415"/>
    <w:rPr>
      <w:rFonts w:eastAsiaTheme="minorHAnsi"/>
      <w:kern w:val="2"/>
      <w:sz w:val="22"/>
      <w:szCs w:val="22"/>
      <w:lang w:val="pt-BR" w:eastAsia="en-US"/>
      <w14:ligatures w14:val="standardContextual"/>
    </w:rPr>
  </w:style>
  <w:style w:type="paragraph" w:styleId="Cabealho">
    <w:name w:val="header"/>
    <w:basedOn w:val="Normal"/>
    <w:link w:val="CabealhoChar"/>
    <w:uiPriority w:val="99"/>
    <w:unhideWhenUsed/>
    <w:rsid w:val="00924D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4DC7"/>
  </w:style>
  <w:style w:type="paragraph" w:styleId="Rodap">
    <w:name w:val="footer"/>
    <w:basedOn w:val="Normal"/>
    <w:link w:val="RodapChar"/>
    <w:uiPriority w:val="99"/>
    <w:unhideWhenUsed/>
    <w:rsid w:val="00924DC7"/>
    <w:pPr>
      <w:tabs>
        <w:tab w:val="center" w:pos="4252"/>
        <w:tab w:val="right" w:pos="8504"/>
      </w:tabs>
      <w:spacing w:after="0" w:line="240" w:lineRule="auto"/>
    </w:pPr>
  </w:style>
  <w:style w:type="character" w:customStyle="1" w:styleId="RodapChar">
    <w:name w:val="Rodapé Char"/>
    <w:basedOn w:val="Fontepargpadro"/>
    <w:link w:val="Rodap"/>
    <w:uiPriority w:val="99"/>
    <w:rsid w:val="00924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somoscooperativismo-pe.coop.br" TargetMode="External"/><Relationship Id="rId1" Type="http://schemas.openxmlformats.org/officeDocument/2006/relationships/hyperlink" Target="http://www.somoscooperativismo-pe.coop.br" TargetMode="External"/><Relationship Id="rId5" Type="http://schemas.openxmlformats.org/officeDocument/2006/relationships/image" Target="media/image4.jpg"/><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29BD31C661514CB6131C85243CFBA9" ma:contentTypeVersion="14" ma:contentTypeDescription="Crie um novo documento." ma:contentTypeScope="" ma:versionID="2b168977d3f572562eb3f7a1e0f18e75">
  <xsd:schema xmlns:xsd="http://www.w3.org/2001/XMLSchema" xmlns:xs="http://www.w3.org/2001/XMLSchema" xmlns:p="http://schemas.microsoft.com/office/2006/metadata/properties" xmlns:ns2="8df50c8d-079f-48ce-8a27-a1692812ee8e" xmlns:ns3="105329c4-5461-4f9c-934f-ce106fcd04b6" targetNamespace="http://schemas.microsoft.com/office/2006/metadata/properties" ma:root="true" ma:fieldsID="da4b602aa96529db6edda6cec0dcce45" ns2:_="" ns3:_="">
    <xsd:import namespace="8df50c8d-079f-48ce-8a27-a1692812ee8e"/>
    <xsd:import namespace="105329c4-5461-4f9c-934f-ce106fcd0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0c8d-079f-48ce-8a27-a1692812e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b80d230b-f2a6-42cc-bdbb-9209ea15220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329c4-5461-4f9c-934f-ce106fcd04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e3d12a-032d-49b9-895f-9c3fce80d78e}" ma:internalName="TaxCatchAll" ma:showField="CatchAllData" ma:web="105329c4-5461-4f9c-934f-ce106fcd0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f50c8d-079f-48ce-8a27-a1692812ee8e">
      <Terms xmlns="http://schemas.microsoft.com/office/infopath/2007/PartnerControls"/>
    </lcf76f155ced4ddcb4097134ff3c332f>
    <TaxCatchAll xmlns="105329c4-5461-4f9c-934f-ce106fcd04b6" xsi:nil="true"/>
  </documentManagement>
</p:properties>
</file>

<file path=customXml/itemProps1.xml><?xml version="1.0" encoding="utf-8"?>
<ds:datastoreItem xmlns:ds="http://schemas.openxmlformats.org/officeDocument/2006/customXml" ds:itemID="{D14A95E3-AC03-4F69-9D8B-0264BEE18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0c8d-079f-48ce-8a27-a1692812ee8e"/>
    <ds:schemaRef ds:uri="105329c4-5461-4f9c-934f-ce106fcd0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24928-28EA-42AA-BB3E-F40CBC50B1FF}">
  <ds:schemaRefs>
    <ds:schemaRef ds:uri="http://schemas.microsoft.com/sharepoint/v3/contenttype/forms"/>
  </ds:schemaRefs>
</ds:datastoreItem>
</file>

<file path=customXml/itemProps3.xml><?xml version="1.0" encoding="utf-8"?>
<ds:datastoreItem xmlns:ds="http://schemas.openxmlformats.org/officeDocument/2006/customXml" ds:itemID="{4039CECE-3AD0-4A30-873D-E38BA2C8FF12}">
  <ds:schemaRefs>
    <ds:schemaRef ds:uri="http://schemas.microsoft.com/office/2006/metadata/properties"/>
    <ds:schemaRef ds:uri="http://schemas.microsoft.com/office/infopath/2007/PartnerControls"/>
    <ds:schemaRef ds:uri="8df50c8d-079f-48ce-8a27-a1692812ee8e"/>
    <ds:schemaRef ds:uri="105329c4-5461-4f9c-934f-ce106fcd04b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2091</Words>
  <Characters>11295</Characters>
  <Application>Microsoft Office Word</Application>
  <DocSecurity>0</DocSecurity>
  <Lines>94</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Daniel Duarte Pereira Júnior</cp:lastModifiedBy>
  <cp:revision>4</cp:revision>
  <dcterms:created xsi:type="dcterms:W3CDTF">2026-06-23T18:29:00Z</dcterms:created>
  <dcterms:modified xsi:type="dcterms:W3CDTF">2026-06-30T12:40:00Z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0x010100AB29BD31C661514CB6131C85243CFBA9</vt:lpwstr>
  </property>
  <property fmtid="{D5CDD505-2E9C-101B-9397-08002B2CF9AE}" pid="3" name="MediaServiceImageTags">
    <vt:lpwstr/>
  </property>
</Properties>
</file>